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64" w:rsidRPr="006F2A12" w:rsidRDefault="00A03064" w:rsidP="00A03064">
      <w:pPr>
        <w:widowControl/>
        <w:autoSpaceDE/>
        <w:autoSpaceDN/>
        <w:spacing w:line="240" w:lineRule="atLeast"/>
        <w:jc w:val="right"/>
        <w:rPr>
          <w:rFonts w:ascii="Candara" w:eastAsiaTheme="minorEastAsia" w:hAnsi="Candara" w:cs="Arial"/>
          <w:sz w:val="22"/>
          <w:szCs w:val="22"/>
        </w:rPr>
      </w:pPr>
    </w:p>
    <w:p w:rsidR="00A03064" w:rsidRPr="006F2A12" w:rsidRDefault="00A03064" w:rsidP="00A03064">
      <w:pPr>
        <w:widowControl/>
        <w:autoSpaceDE/>
        <w:autoSpaceDN/>
        <w:spacing w:line="240" w:lineRule="atLeast"/>
        <w:jc w:val="right"/>
        <w:rPr>
          <w:rFonts w:ascii="Candara" w:eastAsiaTheme="minorEastAsia" w:hAnsi="Candara" w:cs="Arial"/>
          <w:sz w:val="22"/>
          <w:szCs w:val="22"/>
        </w:rPr>
      </w:pPr>
    </w:p>
    <w:p w:rsidR="00A03064" w:rsidRPr="006F2A12" w:rsidRDefault="00A03064" w:rsidP="00A03064">
      <w:pPr>
        <w:widowControl/>
        <w:autoSpaceDE/>
        <w:autoSpaceDN/>
        <w:spacing w:line="240" w:lineRule="atLeast"/>
        <w:jc w:val="right"/>
        <w:rPr>
          <w:rFonts w:ascii="Candara" w:eastAsiaTheme="minorEastAsia" w:hAnsi="Candara" w:cs="Arial"/>
          <w:sz w:val="24"/>
          <w:szCs w:val="24"/>
        </w:rPr>
      </w:pPr>
      <w:r w:rsidRPr="006F2A12">
        <w:rPr>
          <w:rFonts w:ascii="Candara" w:eastAsiaTheme="minorEastAsia" w:hAnsi="Candara" w:cs="Arial"/>
          <w:sz w:val="24"/>
          <w:szCs w:val="24"/>
        </w:rPr>
        <w:t xml:space="preserve">Spett. Comune di </w:t>
      </w:r>
      <w:r w:rsidR="00DE6266" w:rsidRPr="006F2A12">
        <w:rPr>
          <w:rFonts w:ascii="Candara" w:eastAsiaTheme="minorEastAsia" w:hAnsi="Candara" w:cs="Arial"/>
          <w:sz w:val="24"/>
          <w:szCs w:val="24"/>
        </w:rPr>
        <w:t>Castelli (TE)</w:t>
      </w:r>
    </w:p>
    <w:p w:rsidR="00A03064" w:rsidRPr="006F2A12" w:rsidRDefault="00A03064" w:rsidP="00A03064">
      <w:pPr>
        <w:widowControl/>
        <w:autoSpaceDE/>
        <w:autoSpaceDN/>
        <w:spacing w:line="74" w:lineRule="exact"/>
        <w:jc w:val="right"/>
        <w:rPr>
          <w:rFonts w:ascii="Candara" w:eastAsiaTheme="minorEastAsia" w:hAnsi="Candara" w:cs="Arial"/>
          <w:sz w:val="22"/>
          <w:szCs w:val="22"/>
        </w:rPr>
      </w:pPr>
    </w:p>
    <w:p w:rsidR="00A03064" w:rsidRPr="006F2A12" w:rsidRDefault="00A03064" w:rsidP="00A03064">
      <w:pPr>
        <w:widowControl/>
        <w:autoSpaceDE/>
        <w:autoSpaceDN/>
        <w:spacing w:line="43" w:lineRule="exact"/>
        <w:jc w:val="right"/>
        <w:rPr>
          <w:rFonts w:ascii="Candara" w:eastAsiaTheme="minorEastAsia" w:hAnsi="Candara" w:cs="Arial"/>
          <w:sz w:val="22"/>
          <w:szCs w:val="22"/>
        </w:rPr>
      </w:pPr>
    </w:p>
    <w:p w:rsidR="00A03064" w:rsidRPr="006F2A12" w:rsidRDefault="00A03064" w:rsidP="00A03064">
      <w:pPr>
        <w:widowControl/>
        <w:autoSpaceDE/>
        <w:autoSpaceDN/>
        <w:spacing w:line="240" w:lineRule="atLeast"/>
        <w:jc w:val="both"/>
        <w:rPr>
          <w:rFonts w:ascii="Candara" w:eastAsiaTheme="minorEastAsia" w:hAnsi="Candara" w:cs="Arial"/>
          <w:sz w:val="22"/>
          <w:szCs w:val="22"/>
        </w:rPr>
      </w:pPr>
    </w:p>
    <w:p w:rsidR="00786401" w:rsidRDefault="00786401" w:rsidP="00A03064">
      <w:pPr>
        <w:widowControl/>
        <w:autoSpaceDE/>
        <w:autoSpaceDN/>
        <w:spacing w:line="240" w:lineRule="atLeast"/>
        <w:jc w:val="both"/>
        <w:rPr>
          <w:rFonts w:ascii="Candara" w:eastAsiaTheme="minorEastAsia" w:hAnsi="Candara" w:cs="Arial"/>
          <w:sz w:val="22"/>
          <w:szCs w:val="22"/>
        </w:rPr>
      </w:pPr>
    </w:p>
    <w:p w:rsidR="00B94123" w:rsidRDefault="00B94123" w:rsidP="00A03064">
      <w:pPr>
        <w:widowControl/>
        <w:autoSpaceDE/>
        <w:autoSpaceDN/>
        <w:spacing w:line="240" w:lineRule="atLeast"/>
        <w:jc w:val="both"/>
        <w:rPr>
          <w:rFonts w:ascii="Candara" w:eastAsiaTheme="minorEastAsia" w:hAnsi="Candara" w:cs="Arial"/>
          <w:sz w:val="22"/>
          <w:szCs w:val="22"/>
        </w:rPr>
      </w:pPr>
    </w:p>
    <w:p w:rsidR="00B94123" w:rsidRPr="006F2A12" w:rsidRDefault="00B94123" w:rsidP="00A03064">
      <w:pPr>
        <w:widowControl/>
        <w:autoSpaceDE/>
        <w:autoSpaceDN/>
        <w:spacing w:line="240" w:lineRule="atLeast"/>
        <w:jc w:val="both"/>
        <w:rPr>
          <w:rFonts w:ascii="Candara" w:eastAsiaTheme="minorEastAsia" w:hAnsi="Candara" w:cs="Arial"/>
          <w:sz w:val="22"/>
          <w:szCs w:val="22"/>
        </w:rPr>
      </w:pPr>
    </w:p>
    <w:p w:rsidR="006F2A12" w:rsidRPr="006F2A12" w:rsidRDefault="00A03064" w:rsidP="006F2A12">
      <w:pPr>
        <w:spacing w:line="276" w:lineRule="auto"/>
        <w:jc w:val="both"/>
        <w:rPr>
          <w:rFonts w:ascii="Candara" w:eastAsiaTheme="minorEastAsia" w:hAnsi="Candara" w:cs="Arial"/>
          <w:b/>
          <w:sz w:val="24"/>
          <w:szCs w:val="24"/>
        </w:rPr>
      </w:pPr>
      <w:r w:rsidRPr="006F2A12">
        <w:rPr>
          <w:rFonts w:ascii="Candara" w:eastAsiaTheme="minorEastAsia" w:hAnsi="Candara" w:cs="Arial"/>
          <w:sz w:val="22"/>
          <w:szCs w:val="22"/>
        </w:rPr>
        <w:t xml:space="preserve">OGGETTO: </w:t>
      </w:r>
      <w:r w:rsidR="006F2A12" w:rsidRPr="006F2A12">
        <w:rPr>
          <w:rFonts w:ascii="Candara" w:eastAsiaTheme="minorEastAsia" w:hAnsi="Candara" w:cs="Arial"/>
          <w:b/>
          <w:sz w:val="24"/>
          <w:szCs w:val="24"/>
        </w:rPr>
        <w:t xml:space="preserve">AVVISO ESPLORATIVO PER MANIFESTAZIONE D’INTERESSE PER AFFIDAMENTO MEDIANTE PROCEDURA NEGOZIATA: </w:t>
      </w:r>
      <w:r w:rsidR="006F2A12" w:rsidRPr="006F2A12">
        <w:rPr>
          <w:rFonts w:ascii="Candara" w:eastAsiaTheme="minorEastAsia" w:hAnsi="Candara" w:cs="Arial"/>
          <w:b/>
          <w:caps/>
          <w:sz w:val="24"/>
          <w:szCs w:val="24"/>
        </w:rPr>
        <w:t>“</w:t>
      </w:r>
      <w:r w:rsidR="006F2A12" w:rsidRPr="006F2A12">
        <w:rPr>
          <w:rFonts w:ascii="Candara" w:eastAsia="Verdana" w:hAnsi="Candara"/>
          <w:sz w:val="24"/>
          <w:szCs w:val="24"/>
        </w:rPr>
        <w:t xml:space="preserve">MITIGAZIONE DEL RISCHIO IDROGEOLOGICO </w:t>
      </w:r>
      <w:proofErr w:type="spellStart"/>
      <w:r w:rsidR="006F2A12" w:rsidRPr="006F2A12">
        <w:rPr>
          <w:rFonts w:ascii="Candara" w:eastAsia="Verdana" w:hAnsi="Candara"/>
          <w:sz w:val="24"/>
          <w:szCs w:val="24"/>
        </w:rPr>
        <w:t>LOC</w:t>
      </w:r>
      <w:proofErr w:type="spellEnd"/>
      <w:r w:rsidR="006F2A12" w:rsidRPr="006F2A12">
        <w:rPr>
          <w:rFonts w:ascii="Candara" w:eastAsia="Verdana" w:hAnsi="Candara"/>
          <w:sz w:val="24"/>
          <w:szCs w:val="24"/>
        </w:rPr>
        <w:t>. PONTE GRUE KM.CA. 7+100”</w:t>
      </w:r>
    </w:p>
    <w:p w:rsidR="00A03064" w:rsidRPr="006F2A12" w:rsidRDefault="00A03064" w:rsidP="00A03064">
      <w:pPr>
        <w:widowControl/>
        <w:autoSpaceDE/>
        <w:autoSpaceDN/>
        <w:spacing w:line="240" w:lineRule="atLeast"/>
        <w:jc w:val="both"/>
        <w:rPr>
          <w:rFonts w:ascii="Candara" w:eastAsiaTheme="minorEastAsia" w:hAnsi="Candara" w:cs="Arial"/>
          <w:sz w:val="22"/>
          <w:szCs w:val="22"/>
        </w:rPr>
      </w:pPr>
    </w:p>
    <w:p w:rsidR="006F2A12" w:rsidRPr="006F2A12" w:rsidRDefault="006F2A12" w:rsidP="00A03064">
      <w:pPr>
        <w:widowControl/>
        <w:autoSpaceDE/>
        <w:autoSpaceDN/>
        <w:spacing w:line="240" w:lineRule="atLeast"/>
        <w:jc w:val="both"/>
        <w:rPr>
          <w:rFonts w:ascii="Candara" w:eastAsiaTheme="minorEastAsia" w:hAnsi="Candara" w:cs="Arial"/>
          <w:sz w:val="22"/>
          <w:szCs w:val="22"/>
        </w:rPr>
      </w:pPr>
    </w:p>
    <w:p w:rsidR="00A03064" w:rsidRPr="006F2A12" w:rsidRDefault="00A03064" w:rsidP="00A03064">
      <w:pPr>
        <w:widowControl/>
        <w:autoSpaceDE/>
        <w:autoSpaceDN/>
        <w:spacing w:line="240" w:lineRule="atLeast"/>
        <w:jc w:val="both"/>
        <w:rPr>
          <w:rFonts w:ascii="Candara" w:eastAsiaTheme="minorEastAsia" w:hAnsi="Candara" w:cs="Arial"/>
          <w:sz w:val="22"/>
          <w:szCs w:val="22"/>
        </w:rPr>
      </w:pPr>
    </w:p>
    <w:p w:rsidR="00A03064" w:rsidRPr="006F2A12" w:rsidRDefault="00A03064" w:rsidP="00A03064">
      <w:pPr>
        <w:pStyle w:val="rtf1heading4"/>
        <w:tabs>
          <w:tab w:val="left" w:pos="0"/>
        </w:tabs>
        <w:spacing w:before="0" w:after="240"/>
        <w:rPr>
          <w:rFonts w:ascii="Candara" w:hAnsi="Candara" w:cs="Arial"/>
          <w:sz w:val="22"/>
          <w:szCs w:val="22"/>
        </w:rPr>
      </w:pPr>
      <w:r w:rsidRPr="006F2A12">
        <w:rPr>
          <w:rFonts w:ascii="Candara" w:hAnsi="Candara" w:cs="Arial"/>
          <w:sz w:val="22"/>
          <w:szCs w:val="22"/>
        </w:rPr>
        <w:t xml:space="preserve">DICHIARAZIONE SOSTITUTIVA per l’ammissione alla </w:t>
      </w:r>
      <w:r w:rsidR="00577720">
        <w:rPr>
          <w:rFonts w:ascii="Candara" w:hAnsi="Candara" w:cs="Arial"/>
          <w:sz w:val="22"/>
          <w:szCs w:val="22"/>
        </w:rPr>
        <w:t>successiva procedura negoziata</w:t>
      </w:r>
      <w:r w:rsidRPr="006F2A12">
        <w:rPr>
          <w:rFonts w:ascii="Candara" w:hAnsi="Candara" w:cs="Arial"/>
          <w:sz w:val="22"/>
          <w:szCs w:val="22"/>
        </w:rPr>
        <w:t xml:space="preserve"> resa ai sensi degli artt. 46, 47 e 48 del D.P.R. n. 445/2000. ( </w:t>
      </w:r>
      <w:r w:rsidRPr="006F2A12">
        <w:rPr>
          <w:rFonts w:ascii="Candara" w:hAnsi="Candara" w:cs="Arial"/>
          <w:sz w:val="22"/>
          <w:szCs w:val="22"/>
          <w:u w:val="single"/>
        </w:rPr>
        <w:t>Allegare,  a pena di esclusione, fotocopia di un documento di identità personale valido ai sensi del DPR 445/2000</w:t>
      </w:r>
      <w:r w:rsidRPr="006F2A12">
        <w:rPr>
          <w:rFonts w:ascii="Candara" w:hAnsi="Candara" w:cs="Arial"/>
          <w:sz w:val="22"/>
          <w:szCs w:val="22"/>
        </w:rPr>
        <w:t>)</w:t>
      </w:r>
    </w:p>
    <w:p w:rsidR="00A03064" w:rsidRPr="006F2A12" w:rsidRDefault="00A03064" w:rsidP="00A03064">
      <w:pPr>
        <w:pStyle w:val="rtf1heading4"/>
        <w:numPr>
          <w:ilvl w:val="3"/>
          <w:numId w:val="1"/>
        </w:numPr>
        <w:autoSpaceDN w:val="0"/>
        <w:spacing w:before="0" w:after="240"/>
        <w:rPr>
          <w:rFonts w:ascii="Candara" w:hAnsi="Candara" w:cs="Arial"/>
          <w:sz w:val="22"/>
          <w:szCs w:val="22"/>
        </w:rPr>
      </w:pP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Il sottoscritto___________________________________________________________</w:t>
      </w: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 xml:space="preserve">Nato a  ___________________________Prov_______,il_______________________ </w:t>
      </w: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 xml:space="preserve">C.F. ________________________________ residente nel Comune di _________________________Prov.________Via/Piazza _______________________________, nella qualità di: </w:t>
      </w: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 xml:space="preserve">   </w:t>
      </w:r>
      <w:r w:rsidRPr="006F2A12">
        <w:rPr>
          <w:rFonts w:ascii="Arial" w:eastAsiaTheme="minorEastAsia" w:hAnsi="Arial" w:cs="Arial"/>
          <w:b/>
          <w:sz w:val="22"/>
          <w:szCs w:val="22"/>
        </w:rPr>
        <w:t>□</w:t>
      </w:r>
      <w:r w:rsidRPr="006F2A12">
        <w:rPr>
          <w:rFonts w:ascii="Candara" w:eastAsiaTheme="minorEastAsia" w:hAnsi="Candara" w:cs="Arial"/>
          <w:sz w:val="22"/>
          <w:szCs w:val="22"/>
        </w:rPr>
        <w:t xml:space="preserve">  </w:t>
      </w:r>
      <w:r w:rsidRPr="006F2A12">
        <w:rPr>
          <w:rFonts w:ascii="Candara" w:eastAsiaTheme="minorEastAsia" w:hAnsi="Candara" w:cs="Arial"/>
          <w:b/>
          <w:sz w:val="22"/>
          <w:szCs w:val="22"/>
        </w:rPr>
        <w:t>Legale Rappresentante</w:t>
      </w: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 xml:space="preserve">   </w:t>
      </w:r>
      <w:r w:rsidRPr="006F2A12">
        <w:rPr>
          <w:rFonts w:ascii="Arial" w:eastAsiaTheme="minorEastAsia" w:hAnsi="Arial" w:cs="Arial"/>
          <w:b/>
          <w:sz w:val="22"/>
          <w:szCs w:val="22"/>
        </w:rPr>
        <w:t>□</w:t>
      </w:r>
      <w:r w:rsidRPr="006F2A12">
        <w:rPr>
          <w:rFonts w:ascii="Candara" w:eastAsiaTheme="minorEastAsia" w:hAnsi="Candara" w:cs="Arial"/>
          <w:sz w:val="22"/>
          <w:szCs w:val="22"/>
        </w:rPr>
        <w:t xml:space="preserve"> </w:t>
      </w:r>
      <w:r w:rsidRPr="006F2A12">
        <w:rPr>
          <w:rFonts w:ascii="Candara" w:eastAsiaTheme="minorEastAsia" w:hAnsi="Candara" w:cs="Arial"/>
          <w:b/>
          <w:sz w:val="22"/>
          <w:szCs w:val="22"/>
        </w:rPr>
        <w:t>Procuratore</w:t>
      </w:r>
      <w:r w:rsidRPr="006F2A12">
        <w:rPr>
          <w:rFonts w:ascii="Candara" w:eastAsiaTheme="minorEastAsia" w:hAnsi="Candara" w:cs="Arial"/>
          <w:sz w:val="22"/>
          <w:szCs w:val="22"/>
        </w:rPr>
        <w:t xml:space="preserve">, </w:t>
      </w:r>
      <w:r w:rsidRPr="006F2A12">
        <w:rPr>
          <w:rFonts w:ascii="Candara" w:eastAsiaTheme="minorEastAsia" w:hAnsi="Candara" w:cs="Arial"/>
          <w:i/>
          <w:sz w:val="22"/>
          <w:szCs w:val="22"/>
        </w:rPr>
        <w:t>giusta procura generale/speciale in data_______________a rogito del notaio ___________________________________rep. n_______________che   si   allega in originale o in copia conforme</w:t>
      </w:r>
      <w:r w:rsidRPr="006F2A12">
        <w:rPr>
          <w:rFonts w:ascii="Candara" w:eastAsiaTheme="minorEastAsia" w:hAnsi="Candara" w:cs="Arial"/>
          <w:sz w:val="22"/>
          <w:szCs w:val="22"/>
        </w:rPr>
        <w:t xml:space="preserve"> della ditta__________________________________________________</w:t>
      </w:r>
      <w:r w:rsidR="00A55AB2">
        <w:rPr>
          <w:rFonts w:ascii="Candara" w:eastAsiaTheme="minorEastAsia" w:hAnsi="Candara" w:cs="Arial"/>
          <w:sz w:val="22"/>
          <w:szCs w:val="22"/>
        </w:rPr>
        <w:t>______</w:t>
      </w:r>
      <w:r w:rsidRPr="006F2A12">
        <w:rPr>
          <w:rFonts w:ascii="Candara" w:eastAsiaTheme="minorEastAsia" w:hAnsi="Candara" w:cs="Arial"/>
          <w:sz w:val="22"/>
          <w:szCs w:val="22"/>
        </w:rPr>
        <w:t>______________</w:t>
      </w:r>
    </w:p>
    <w:p w:rsidR="00A03064" w:rsidRPr="006F2A12" w:rsidRDefault="00A03064" w:rsidP="00A03064">
      <w:pPr>
        <w:widowControl/>
        <w:autoSpaceDE/>
        <w:autoSpaceDN/>
        <w:spacing w:line="360" w:lineRule="auto"/>
        <w:jc w:val="both"/>
        <w:rPr>
          <w:rFonts w:ascii="Candara" w:eastAsiaTheme="minorEastAsia" w:hAnsi="Candara" w:cs="Arial"/>
          <w:sz w:val="22"/>
          <w:szCs w:val="22"/>
        </w:rPr>
      </w:pPr>
      <w:r w:rsidRPr="006F2A12">
        <w:rPr>
          <w:rFonts w:ascii="Candara" w:eastAsiaTheme="minorEastAsia" w:hAnsi="Candara" w:cs="Arial"/>
          <w:sz w:val="22"/>
          <w:szCs w:val="22"/>
        </w:rPr>
        <w:t>con sede legale nel Comune di ___________________________________Prov.______ Via/Piazza____________</w:t>
      </w:r>
      <w:r w:rsidR="00A55AB2">
        <w:rPr>
          <w:rFonts w:ascii="Candara" w:eastAsiaTheme="minorEastAsia" w:hAnsi="Candara" w:cs="Arial"/>
          <w:sz w:val="22"/>
          <w:szCs w:val="22"/>
        </w:rPr>
        <w:t>_________________</w:t>
      </w:r>
      <w:r w:rsidRPr="006F2A12">
        <w:rPr>
          <w:rFonts w:ascii="Candara" w:eastAsiaTheme="minorEastAsia" w:hAnsi="Candara" w:cs="Arial"/>
          <w:sz w:val="22"/>
          <w:szCs w:val="22"/>
        </w:rPr>
        <w:t>_______con sede operativa nel Comune di _______________________________Prov._______Via/Piazza________</w:t>
      </w:r>
      <w:r w:rsidR="00A55AB2">
        <w:rPr>
          <w:rFonts w:ascii="Candara" w:eastAsiaTheme="minorEastAsia" w:hAnsi="Candara" w:cs="Arial"/>
          <w:sz w:val="22"/>
          <w:szCs w:val="22"/>
        </w:rPr>
        <w:t>__</w:t>
      </w:r>
      <w:r w:rsidRPr="006F2A12">
        <w:rPr>
          <w:rFonts w:ascii="Candara" w:eastAsiaTheme="minorEastAsia" w:hAnsi="Candara" w:cs="Arial"/>
          <w:sz w:val="22"/>
          <w:szCs w:val="22"/>
        </w:rPr>
        <w:t>__________________________</w:t>
      </w:r>
    </w:p>
    <w:p w:rsidR="00A03064" w:rsidRPr="006F2A12" w:rsidRDefault="00A03064" w:rsidP="00A03064">
      <w:pPr>
        <w:pStyle w:val="rtf1BodyText"/>
        <w:spacing w:line="360" w:lineRule="auto"/>
        <w:rPr>
          <w:rFonts w:ascii="Candara" w:hAnsi="Candara" w:cs="Arial"/>
          <w:sz w:val="22"/>
          <w:szCs w:val="22"/>
        </w:rPr>
      </w:pPr>
      <w:r w:rsidRPr="006F2A12">
        <w:rPr>
          <w:rFonts w:ascii="Candara" w:hAnsi="Candara" w:cs="Arial"/>
          <w:sz w:val="22"/>
          <w:szCs w:val="22"/>
        </w:rPr>
        <w:t>Codice fiscale _________________</w:t>
      </w:r>
      <w:r w:rsidR="00A55AB2">
        <w:rPr>
          <w:rFonts w:ascii="Candara" w:hAnsi="Candara" w:cs="Arial"/>
          <w:sz w:val="22"/>
          <w:szCs w:val="22"/>
        </w:rPr>
        <w:t>_</w:t>
      </w:r>
      <w:r w:rsidRPr="006F2A12">
        <w:rPr>
          <w:rFonts w:ascii="Candara" w:hAnsi="Candara" w:cs="Arial"/>
          <w:sz w:val="22"/>
          <w:szCs w:val="22"/>
        </w:rPr>
        <w:t>______ Partita IVA _________________________________________</w:t>
      </w:r>
    </w:p>
    <w:p w:rsidR="00A03064" w:rsidRPr="006F2A12" w:rsidRDefault="00A03064" w:rsidP="00A03064">
      <w:pPr>
        <w:pStyle w:val="rtf1BodyText"/>
        <w:spacing w:line="360" w:lineRule="auto"/>
        <w:rPr>
          <w:rFonts w:ascii="Candara" w:hAnsi="Candara" w:cs="Arial"/>
          <w:sz w:val="22"/>
          <w:szCs w:val="22"/>
        </w:rPr>
      </w:pPr>
      <w:r w:rsidRPr="006F2A12">
        <w:rPr>
          <w:rFonts w:ascii="Candara" w:hAnsi="Candara" w:cs="Arial"/>
          <w:sz w:val="22"/>
          <w:szCs w:val="22"/>
        </w:rPr>
        <w:t xml:space="preserve">   </w:t>
      </w:r>
    </w:p>
    <w:p w:rsidR="00A03064" w:rsidRPr="006F2A12" w:rsidRDefault="00A03064" w:rsidP="00A03064">
      <w:pPr>
        <w:widowControl/>
        <w:autoSpaceDE/>
        <w:autoSpaceDN/>
        <w:jc w:val="both"/>
        <w:rPr>
          <w:rFonts w:ascii="Candara" w:eastAsiaTheme="minorEastAsia" w:hAnsi="Candara" w:cs="Arial"/>
          <w:sz w:val="22"/>
          <w:szCs w:val="22"/>
        </w:rPr>
      </w:pPr>
      <w:r w:rsidRPr="006F2A12">
        <w:rPr>
          <w:rFonts w:ascii="Candara" w:eastAsiaTheme="minorEastAsia" w:hAnsi="Candara" w:cs="Arial"/>
          <w:b/>
          <w:sz w:val="22"/>
          <w:szCs w:val="22"/>
        </w:rPr>
        <w:t>Tipo impresa</w:t>
      </w:r>
      <w:r w:rsidRPr="006F2A12">
        <w:rPr>
          <w:rFonts w:ascii="Candara" w:eastAsiaTheme="minorEastAsia" w:hAnsi="Candara" w:cs="Arial"/>
          <w:sz w:val="22"/>
          <w:szCs w:val="22"/>
        </w:rPr>
        <w:t xml:space="preserve">:          </w:t>
      </w:r>
      <w:r w:rsidR="00B94123">
        <w:rPr>
          <w:rFonts w:ascii="Arial" w:eastAsiaTheme="minorEastAsia" w:hAnsi="Arial" w:cs="Arial"/>
          <w:b/>
          <w:sz w:val="22"/>
          <w:szCs w:val="22"/>
        </w:rPr>
        <w:sym w:font="Wingdings" w:char="F0A8"/>
      </w:r>
      <w:r w:rsidRPr="006F2A12">
        <w:rPr>
          <w:rFonts w:ascii="Candara" w:eastAsiaTheme="minorEastAsia" w:hAnsi="Candara" w:cs="Arial"/>
          <w:sz w:val="22"/>
          <w:szCs w:val="22"/>
        </w:rPr>
        <w:t xml:space="preserve">  impresa                            </w:t>
      </w:r>
      <w:r w:rsidR="00B94123">
        <w:rPr>
          <w:rFonts w:ascii="Arial" w:eastAsiaTheme="minorEastAsia" w:hAnsi="Arial" w:cs="Arial"/>
          <w:b/>
          <w:sz w:val="22"/>
          <w:szCs w:val="22"/>
        </w:rPr>
        <w:sym w:font="Wingdings" w:char="F0A8"/>
      </w:r>
      <w:r w:rsidRPr="006F2A12">
        <w:rPr>
          <w:rFonts w:ascii="Candara" w:eastAsiaTheme="minorEastAsia" w:hAnsi="Candara" w:cs="Arial"/>
          <w:sz w:val="22"/>
          <w:szCs w:val="22"/>
        </w:rPr>
        <w:t xml:space="preserve">   lavoratore autonomo</w:t>
      </w:r>
      <w:r w:rsidR="00B94123">
        <w:rPr>
          <w:rFonts w:ascii="Candara" w:eastAsiaTheme="minorEastAsia" w:hAnsi="Candara" w:cs="Arial"/>
          <w:sz w:val="22"/>
          <w:szCs w:val="22"/>
        </w:rPr>
        <w:t xml:space="preserve"> </w:t>
      </w:r>
      <w:r w:rsidR="00B94123">
        <w:rPr>
          <w:rFonts w:ascii="Candara" w:eastAsiaTheme="minorEastAsia" w:hAnsi="Candara" w:cs="Arial"/>
          <w:sz w:val="22"/>
          <w:szCs w:val="22"/>
        </w:rPr>
        <w:tab/>
      </w:r>
      <w:r w:rsidR="00B94123">
        <w:rPr>
          <w:rFonts w:ascii="Candara" w:eastAsiaTheme="minorEastAsia" w:hAnsi="Candara" w:cs="Arial"/>
          <w:sz w:val="22"/>
          <w:szCs w:val="22"/>
        </w:rPr>
        <w:tab/>
      </w:r>
      <w:r w:rsidR="00B94123">
        <w:rPr>
          <w:rFonts w:ascii="Candara" w:eastAsiaTheme="minorEastAsia" w:hAnsi="Candara" w:cs="Arial"/>
          <w:sz w:val="22"/>
          <w:szCs w:val="22"/>
        </w:rPr>
        <w:sym w:font="Wingdings" w:char="F0A8"/>
      </w:r>
      <w:r w:rsidR="00B94123">
        <w:rPr>
          <w:rFonts w:ascii="Candara" w:eastAsiaTheme="minorEastAsia" w:hAnsi="Candara" w:cs="Arial"/>
          <w:sz w:val="22"/>
          <w:szCs w:val="22"/>
        </w:rPr>
        <w:t xml:space="preserve">  </w:t>
      </w:r>
      <w:proofErr w:type="spellStart"/>
      <w:r w:rsidR="00B94123">
        <w:rPr>
          <w:rFonts w:ascii="Candara" w:eastAsiaTheme="minorEastAsia" w:hAnsi="Candara" w:cs="Arial"/>
          <w:sz w:val="22"/>
          <w:szCs w:val="22"/>
        </w:rPr>
        <w:t>………………</w:t>
      </w:r>
      <w:proofErr w:type="spellEnd"/>
      <w:r w:rsidR="00B94123">
        <w:rPr>
          <w:rFonts w:ascii="Candara" w:eastAsiaTheme="minorEastAsia" w:hAnsi="Candara" w:cs="Arial"/>
          <w:sz w:val="22"/>
          <w:szCs w:val="22"/>
        </w:rPr>
        <w:t>..</w:t>
      </w:r>
    </w:p>
    <w:p w:rsidR="00A03064" w:rsidRPr="006F2A12" w:rsidRDefault="00A03064" w:rsidP="00A03064">
      <w:pPr>
        <w:widowControl/>
        <w:autoSpaceDE/>
        <w:autoSpaceDN/>
        <w:jc w:val="both"/>
        <w:rPr>
          <w:rFonts w:ascii="Candara" w:eastAsiaTheme="minorEastAsia" w:hAnsi="Candara" w:cs="Arial"/>
          <w:sz w:val="22"/>
          <w:szCs w:val="22"/>
        </w:rPr>
      </w:pPr>
      <w:r w:rsidRPr="006F2A12">
        <w:rPr>
          <w:rFonts w:ascii="Candara" w:eastAsiaTheme="minorEastAsia" w:hAnsi="Candara" w:cs="Arial"/>
          <w:sz w:val="22"/>
          <w:szCs w:val="22"/>
        </w:rPr>
        <w:t xml:space="preserve">                                                      </w:t>
      </w:r>
      <w:r w:rsidRPr="006F2A12">
        <w:rPr>
          <w:rFonts w:ascii="Candara" w:eastAsiaTheme="minorEastAsia" w:hAnsi="Candara" w:cs="Arial"/>
          <w:i/>
          <w:sz w:val="22"/>
          <w:szCs w:val="22"/>
        </w:rPr>
        <w:t xml:space="preserve"> </w:t>
      </w:r>
    </w:p>
    <w:p w:rsidR="00A03064" w:rsidRPr="006F2A12" w:rsidRDefault="00A03064" w:rsidP="00A03064">
      <w:pPr>
        <w:widowControl/>
        <w:autoSpaceDE/>
        <w:autoSpaceDN/>
        <w:jc w:val="both"/>
        <w:rPr>
          <w:rFonts w:ascii="Candara" w:eastAsiaTheme="minorEastAsia" w:hAnsi="Candara" w:cs="Arial"/>
          <w:b/>
          <w:sz w:val="22"/>
          <w:szCs w:val="22"/>
        </w:rPr>
      </w:pPr>
    </w:p>
    <w:p w:rsidR="00A03064" w:rsidRPr="006F2A12" w:rsidRDefault="00A03064" w:rsidP="00A03064">
      <w:pPr>
        <w:widowControl/>
        <w:autoSpaceDE/>
        <w:autoSpaceDN/>
        <w:jc w:val="both"/>
        <w:rPr>
          <w:rFonts w:ascii="Candara" w:eastAsiaTheme="minorEastAsia" w:hAnsi="Candara" w:cs="Arial"/>
          <w:b/>
          <w:sz w:val="22"/>
          <w:szCs w:val="22"/>
        </w:rPr>
      </w:pPr>
      <w:r w:rsidRPr="006F2A12">
        <w:rPr>
          <w:rFonts w:ascii="Candara" w:eastAsiaTheme="minorEastAsia" w:hAnsi="Candara" w:cs="Arial"/>
          <w:b/>
          <w:sz w:val="22"/>
          <w:szCs w:val="22"/>
        </w:rPr>
        <w:t>Indicazione dei soci che prestano attività lavorativa:</w:t>
      </w:r>
    </w:p>
    <w:p w:rsidR="00A03064" w:rsidRPr="006F2A12" w:rsidRDefault="00A03064" w:rsidP="00A03064">
      <w:pPr>
        <w:widowControl/>
        <w:pBdr>
          <w:bottom w:val="single" w:sz="12" w:space="1" w:color="auto"/>
        </w:pBdr>
        <w:autoSpaceDE/>
        <w:autoSpaceDN/>
        <w:jc w:val="both"/>
        <w:rPr>
          <w:rFonts w:ascii="Candara" w:eastAsiaTheme="minorEastAsia" w:hAnsi="Candara" w:cs="Arial"/>
          <w:b/>
          <w:sz w:val="22"/>
          <w:szCs w:val="22"/>
        </w:rPr>
      </w:pPr>
    </w:p>
    <w:p w:rsidR="00A03064" w:rsidRPr="006F2A12" w:rsidRDefault="00A03064" w:rsidP="00A03064">
      <w:pPr>
        <w:widowControl/>
        <w:autoSpaceDE/>
        <w:autoSpaceDN/>
        <w:jc w:val="both"/>
        <w:rPr>
          <w:rFonts w:ascii="Candara" w:eastAsiaTheme="minorEastAsia" w:hAnsi="Candara" w:cs="Arial"/>
          <w:sz w:val="22"/>
          <w:szCs w:val="22"/>
        </w:rPr>
      </w:pPr>
      <w:r w:rsidRPr="006F2A12">
        <w:rPr>
          <w:rFonts w:ascii="Candara" w:eastAsiaTheme="minorEastAsia" w:hAnsi="Candara" w:cs="Arial"/>
          <w:sz w:val="22"/>
          <w:szCs w:val="22"/>
        </w:rPr>
        <w:t>(indicare nome, cognome e codice fiscale)</w:t>
      </w:r>
    </w:p>
    <w:p w:rsidR="00A03064" w:rsidRPr="006F2A12" w:rsidRDefault="00A03064" w:rsidP="00A03064">
      <w:pPr>
        <w:pStyle w:val="rtf1BodyText"/>
        <w:spacing w:line="360" w:lineRule="auto"/>
        <w:rPr>
          <w:rFonts w:ascii="Candara" w:hAnsi="Candara" w:cs="Arial"/>
          <w:b/>
          <w:sz w:val="22"/>
          <w:szCs w:val="22"/>
        </w:rPr>
      </w:pPr>
    </w:p>
    <w:p w:rsidR="00A03064" w:rsidRPr="006F2A12" w:rsidRDefault="00A03064" w:rsidP="00A03064">
      <w:pPr>
        <w:pStyle w:val="rtf1BodyText"/>
        <w:spacing w:line="360" w:lineRule="auto"/>
        <w:rPr>
          <w:rFonts w:ascii="Candara" w:hAnsi="Candara" w:cs="Arial"/>
          <w:sz w:val="22"/>
          <w:szCs w:val="22"/>
        </w:rPr>
      </w:pPr>
      <w:r w:rsidRPr="006F2A12">
        <w:rPr>
          <w:rFonts w:ascii="Candara" w:hAnsi="Candara" w:cs="Arial"/>
          <w:b/>
          <w:sz w:val="22"/>
          <w:szCs w:val="22"/>
        </w:rPr>
        <w:t>Recapito corrispondenza</w:t>
      </w:r>
      <w:r w:rsidRPr="006F2A12">
        <w:rPr>
          <w:rFonts w:ascii="Candara" w:hAnsi="Candara" w:cs="Arial"/>
          <w:sz w:val="22"/>
          <w:szCs w:val="22"/>
        </w:rPr>
        <w:t xml:space="preserve">:    </w:t>
      </w:r>
      <w:r w:rsidRPr="006F2A12">
        <w:rPr>
          <w:rFonts w:ascii="Arial" w:hAnsi="Arial" w:cs="Arial"/>
          <w:b/>
          <w:sz w:val="22"/>
          <w:szCs w:val="22"/>
        </w:rPr>
        <w:t>□</w:t>
      </w:r>
      <w:r w:rsidRPr="006F2A12">
        <w:rPr>
          <w:rFonts w:ascii="Candara" w:hAnsi="Candara" w:cs="Arial"/>
          <w:sz w:val="22"/>
          <w:szCs w:val="22"/>
        </w:rPr>
        <w:t xml:space="preserve"> sede legale               </w:t>
      </w:r>
      <w:r w:rsidRPr="006F2A12">
        <w:rPr>
          <w:rFonts w:ascii="Arial" w:hAnsi="Arial" w:cs="Arial"/>
          <w:b/>
          <w:sz w:val="22"/>
          <w:szCs w:val="22"/>
        </w:rPr>
        <w:t>□</w:t>
      </w:r>
      <w:r w:rsidRPr="006F2A12">
        <w:rPr>
          <w:rFonts w:ascii="Candara" w:hAnsi="Candara" w:cs="Arial"/>
          <w:sz w:val="22"/>
          <w:szCs w:val="22"/>
        </w:rPr>
        <w:t xml:space="preserve">  sede operativa </w:t>
      </w:r>
    </w:p>
    <w:p w:rsidR="00A03064" w:rsidRPr="006F2A12" w:rsidRDefault="00A03064" w:rsidP="00A03064">
      <w:pPr>
        <w:widowControl/>
        <w:autoSpaceDE/>
        <w:autoSpaceDN/>
        <w:jc w:val="both"/>
        <w:rPr>
          <w:rFonts w:ascii="Candara" w:eastAsiaTheme="minorEastAsia" w:hAnsi="Candara" w:cs="Arial"/>
          <w:i/>
          <w:sz w:val="22"/>
          <w:szCs w:val="22"/>
        </w:rPr>
      </w:pPr>
      <w:r w:rsidRPr="006F2A12">
        <w:rPr>
          <w:rFonts w:ascii="Candara" w:eastAsiaTheme="minorEastAsia" w:hAnsi="Candara" w:cs="Arial"/>
          <w:i/>
          <w:sz w:val="22"/>
          <w:szCs w:val="22"/>
        </w:rPr>
        <w:t xml:space="preserve">Tel__________________________Fax_____________________________________ eventuale </w:t>
      </w:r>
    </w:p>
    <w:p w:rsidR="00A03064" w:rsidRPr="006F2A12" w:rsidRDefault="00A03064" w:rsidP="00A03064">
      <w:pPr>
        <w:widowControl/>
        <w:autoSpaceDE/>
        <w:autoSpaceDN/>
        <w:jc w:val="both"/>
        <w:rPr>
          <w:rFonts w:ascii="Candara" w:eastAsiaTheme="minorEastAsia" w:hAnsi="Candara" w:cs="Arial"/>
          <w:i/>
          <w:sz w:val="22"/>
          <w:szCs w:val="22"/>
        </w:rPr>
      </w:pPr>
    </w:p>
    <w:p w:rsidR="00A03064" w:rsidRPr="006F2A12" w:rsidRDefault="00A03064" w:rsidP="00A03064">
      <w:pPr>
        <w:widowControl/>
        <w:autoSpaceDE/>
        <w:autoSpaceDN/>
        <w:jc w:val="both"/>
        <w:rPr>
          <w:rFonts w:ascii="Candara" w:eastAsiaTheme="minorEastAsia" w:hAnsi="Candara" w:cs="Arial"/>
          <w:i/>
          <w:sz w:val="22"/>
          <w:szCs w:val="22"/>
        </w:rPr>
      </w:pPr>
      <w:r w:rsidRPr="006F2A12">
        <w:rPr>
          <w:rFonts w:ascii="Candara" w:eastAsiaTheme="minorEastAsia" w:hAnsi="Candara" w:cs="Arial"/>
          <w:i/>
          <w:sz w:val="22"/>
          <w:szCs w:val="22"/>
        </w:rPr>
        <w:lastRenderedPageBreak/>
        <w:t>cellulare di riferimento___________________________________________________________</w:t>
      </w:r>
    </w:p>
    <w:p w:rsidR="00A03064" w:rsidRPr="006F2A12" w:rsidRDefault="00A03064" w:rsidP="00A03064">
      <w:pPr>
        <w:widowControl/>
        <w:autoSpaceDE/>
        <w:autoSpaceDN/>
        <w:jc w:val="both"/>
        <w:rPr>
          <w:rFonts w:ascii="Candara" w:eastAsiaTheme="minorEastAsia" w:hAnsi="Candara" w:cs="Arial"/>
          <w:i/>
          <w:sz w:val="22"/>
          <w:szCs w:val="22"/>
        </w:rPr>
      </w:pPr>
    </w:p>
    <w:p w:rsidR="00A03064" w:rsidRPr="006F2A12" w:rsidRDefault="00A03064" w:rsidP="00A03064">
      <w:pPr>
        <w:widowControl/>
        <w:autoSpaceDE/>
        <w:autoSpaceDN/>
        <w:jc w:val="both"/>
        <w:rPr>
          <w:rFonts w:ascii="Candara" w:eastAsiaTheme="minorEastAsia" w:hAnsi="Candara" w:cs="Arial"/>
          <w:i/>
          <w:sz w:val="22"/>
          <w:szCs w:val="22"/>
        </w:rPr>
      </w:pPr>
      <w:r w:rsidRPr="006F2A12">
        <w:rPr>
          <w:rFonts w:ascii="Candara" w:eastAsiaTheme="minorEastAsia" w:hAnsi="Candara" w:cs="Arial"/>
          <w:i/>
          <w:sz w:val="22"/>
          <w:szCs w:val="22"/>
        </w:rPr>
        <w:t>e- mail_____________________________________PEC________________________</w:t>
      </w:r>
    </w:p>
    <w:p w:rsidR="00A03064" w:rsidRPr="006F2A12" w:rsidRDefault="00A03064" w:rsidP="00A03064">
      <w:pPr>
        <w:pStyle w:val="rtf1BodyText2"/>
        <w:rPr>
          <w:rFonts w:ascii="Candara" w:hAnsi="Candara" w:cs="Arial"/>
          <w:sz w:val="22"/>
          <w:szCs w:val="22"/>
        </w:rPr>
      </w:pPr>
      <w:r w:rsidRPr="006F2A12">
        <w:rPr>
          <w:rFonts w:ascii="Candara" w:hAnsi="Candara" w:cs="Arial"/>
          <w:b w:val="0"/>
          <w:sz w:val="22"/>
          <w:szCs w:val="22"/>
        </w:rPr>
        <w:t>(il sottoscritto autorizza espressamente la stazione appaltante all’utilizzo di questi mezzi di comunicazione)</w:t>
      </w:r>
    </w:p>
    <w:p w:rsidR="00A03064" w:rsidRPr="006F2A12" w:rsidRDefault="00A03064" w:rsidP="00A03064">
      <w:pPr>
        <w:pStyle w:val="rtf1BodyText2"/>
        <w:rPr>
          <w:rFonts w:ascii="Candara" w:hAnsi="Candara" w:cs="Arial"/>
          <w:b w:val="0"/>
          <w:sz w:val="22"/>
          <w:szCs w:val="22"/>
        </w:rPr>
      </w:pPr>
    </w:p>
    <w:p w:rsidR="00A03064" w:rsidRPr="006F2A12" w:rsidRDefault="00A03064" w:rsidP="00A03064">
      <w:pPr>
        <w:pStyle w:val="rtf1BodyText2"/>
        <w:rPr>
          <w:rFonts w:ascii="Candara" w:hAnsi="Candara" w:cs="Arial"/>
          <w:b w:val="0"/>
          <w:sz w:val="22"/>
          <w:szCs w:val="22"/>
        </w:rPr>
      </w:pPr>
      <w:r w:rsidRPr="006F2A12">
        <w:rPr>
          <w:rFonts w:ascii="Candara" w:hAnsi="Candara" w:cs="Arial"/>
          <w:b w:val="0"/>
          <w:sz w:val="22"/>
          <w:szCs w:val="22"/>
        </w:rPr>
        <w:t xml:space="preserve">con espresso riferimento alla ditta che rappresenta, visto l’art. 76 del D.P.R. 445/00, </w:t>
      </w:r>
    </w:p>
    <w:p w:rsidR="00A03064" w:rsidRPr="006F2A12" w:rsidRDefault="00A03064" w:rsidP="00A03064">
      <w:pPr>
        <w:pStyle w:val="rtf1BodyText2"/>
        <w:rPr>
          <w:rFonts w:ascii="Candara" w:hAnsi="Candara" w:cs="Arial"/>
          <w:b w:val="0"/>
          <w:sz w:val="22"/>
          <w:szCs w:val="22"/>
        </w:rPr>
      </w:pPr>
    </w:p>
    <w:p w:rsidR="00A03064" w:rsidRPr="006F2A12" w:rsidRDefault="00A03064" w:rsidP="00A03064">
      <w:pPr>
        <w:pStyle w:val="rtf1BodyText2"/>
        <w:rPr>
          <w:rFonts w:ascii="Candara" w:hAnsi="Candara" w:cs="Arial"/>
          <w:b w:val="0"/>
          <w:sz w:val="22"/>
          <w:szCs w:val="22"/>
        </w:rPr>
      </w:pPr>
    </w:p>
    <w:p w:rsidR="00A03064" w:rsidRPr="006F2A12" w:rsidRDefault="00A03064" w:rsidP="00A03064">
      <w:pPr>
        <w:pStyle w:val="rtf1BodyText2"/>
        <w:rPr>
          <w:rFonts w:ascii="Candara" w:hAnsi="Candara" w:cs="Arial"/>
          <w:b w:val="0"/>
          <w:sz w:val="22"/>
          <w:szCs w:val="22"/>
        </w:rPr>
      </w:pPr>
    </w:p>
    <w:p w:rsidR="00A03064" w:rsidRPr="006F2A12" w:rsidRDefault="00A03064" w:rsidP="00A03064">
      <w:pPr>
        <w:pStyle w:val="rtf1BodyText2"/>
        <w:rPr>
          <w:rFonts w:ascii="Candara" w:hAnsi="Candara" w:cs="Arial"/>
          <w:bCs/>
          <w:sz w:val="22"/>
          <w:szCs w:val="22"/>
        </w:rPr>
      </w:pPr>
      <w:r w:rsidRPr="006F2A12">
        <w:rPr>
          <w:rFonts w:ascii="Candara" w:hAnsi="Candara" w:cs="Arial"/>
          <w:bCs/>
          <w:sz w:val="22"/>
          <w:szCs w:val="22"/>
        </w:rPr>
        <w:t>CONSAPEVOLE</w:t>
      </w:r>
    </w:p>
    <w:p w:rsidR="00A03064" w:rsidRPr="006F2A12" w:rsidRDefault="00A03064" w:rsidP="00A03064">
      <w:pPr>
        <w:pStyle w:val="rtf1BodyText2"/>
        <w:rPr>
          <w:rFonts w:ascii="Candara" w:hAnsi="Candara" w:cs="Arial"/>
          <w:b w:val="0"/>
          <w:sz w:val="22"/>
          <w:szCs w:val="22"/>
        </w:rPr>
      </w:pPr>
    </w:p>
    <w:p w:rsidR="00A03064" w:rsidRPr="006F2A12" w:rsidRDefault="00A03064" w:rsidP="00A03064">
      <w:pPr>
        <w:pStyle w:val="rtf1BodyText2"/>
        <w:numPr>
          <w:ilvl w:val="0"/>
          <w:numId w:val="2"/>
        </w:numPr>
        <w:tabs>
          <w:tab w:val="left" w:pos="426"/>
          <w:tab w:val="left" w:pos="720"/>
        </w:tabs>
        <w:autoSpaceDN w:val="0"/>
        <w:ind w:left="142" w:firstLine="142"/>
        <w:rPr>
          <w:rFonts w:ascii="Candara" w:hAnsi="Candara" w:cs="Arial"/>
          <w:b w:val="0"/>
          <w:bCs/>
          <w:i w:val="0"/>
          <w:iCs/>
          <w:sz w:val="22"/>
          <w:szCs w:val="22"/>
        </w:rPr>
      </w:pPr>
      <w:r w:rsidRPr="006F2A12">
        <w:rPr>
          <w:rFonts w:ascii="Candara" w:hAnsi="Candara" w:cs="Arial"/>
          <w:b w:val="0"/>
          <w:bCs/>
          <w:i w:val="0"/>
          <w:iCs/>
          <w:sz w:val="22"/>
          <w:szCs w:val="22"/>
        </w:rPr>
        <w:t xml:space="preserve"> delle sanzioni penali previste dagli artt. 75 e 76 del DPR 445/2000, per le ipotesi di falsità in atti e dichiarazioni mendaci;</w:t>
      </w:r>
    </w:p>
    <w:p w:rsidR="00A03064" w:rsidRPr="006F2A12" w:rsidRDefault="00A03064" w:rsidP="00A03064">
      <w:pPr>
        <w:pStyle w:val="rtf1BodyText2"/>
        <w:numPr>
          <w:ilvl w:val="0"/>
          <w:numId w:val="2"/>
        </w:numPr>
        <w:tabs>
          <w:tab w:val="left" w:pos="426"/>
          <w:tab w:val="left" w:pos="720"/>
        </w:tabs>
        <w:autoSpaceDN w:val="0"/>
        <w:ind w:left="142" w:firstLine="142"/>
        <w:rPr>
          <w:rFonts w:ascii="Candara" w:hAnsi="Candara" w:cs="Arial"/>
          <w:b w:val="0"/>
          <w:bCs/>
          <w:i w:val="0"/>
          <w:iCs/>
          <w:sz w:val="22"/>
          <w:szCs w:val="22"/>
        </w:rPr>
      </w:pPr>
      <w:r w:rsidRPr="006F2A12">
        <w:rPr>
          <w:rFonts w:ascii="Candara" w:hAnsi="Candara" w:cs="Arial"/>
          <w:b w:val="0"/>
          <w:bCs/>
          <w:i w:val="0"/>
          <w:iCs/>
          <w:sz w:val="22"/>
          <w:szCs w:val="22"/>
        </w:rPr>
        <w:t>che qualora dal controllo emerga la non veridicità di quanto dichiarato, la S.A. precederà all’esclusione dell</w:t>
      </w:r>
      <w:r w:rsidR="00A55AB2">
        <w:rPr>
          <w:rFonts w:ascii="Candara" w:hAnsi="Candara" w:cs="Arial"/>
          <w:b w:val="0"/>
          <w:bCs/>
          <w:i w:val="0"/>
          <w:iCs/>
          <w:sz w:val="22"/>
          <w:szCs w:val="22"/>
        </w:rPr>
        <w:t>’</w:t>
      </w:r>
      <w:r w:rsidRPr="006F2A12">
        <w:rPr>
          <w:rFonts w:ascii="Candara" w:hAnsi="Candara" w:cs="Arial"/>
          <w:b w:val="0"/>
          <w:bCs/>
          <w:i w:val="0"/>
          <w:iCs/>
          <w:sz w:val="22"/>
          <w:szCs w:val="22"/>
        </w:rPr>
        <w:t>Impresa che rappresento dalla gara ed alla segnalazione del fatto alle Autorità competenti;</w:t>
      </w:r>
    </w:p>
    <w:p w:rsidR="00A03064" w:rsidRPr="006F2A12" w:rsidRDefault="00A03064" w:rsidP="00A03064">
      <w:pPr>
        <w:pStyle w:val="rtf1BodyText2"/>
        <w:tabs>
          <w:tab w:val="left" w:pos="426"/>
        </w:tabs>
        <w:ind w:left="142" w:firstLine="142"/>
        <w:rPr>
          <w:rFonts w:ascii="Candara" w:hAnsi="Candara" w:cs="Arial"/>
          <w:b w:val="0"/>
          <w:sz w:val="22"/>
          <w:szCs w:val="22"/>
        </w:rPr>
      </w:pPr>
    </w:p>
    <w:p w:rsidR="00A03064" w:rsidRPr="006F2A12" w:rsidRDefault="00A03064" w:rsidP="00A03064">
      <w:pPr>
        <w:pStyle w:val="rtf1heading1"/>
        <w:widowControl/>
        <w:numPr>
          <w:ilvl w:val="0"/>
          <w:numId w:val="1"/>
        </w:numPr>
        <w:tabs>
          <w:tab w:val="left" w:pos="0"/>
        </w:tabs>
        <w:autoSpaceDN w:val="0"/>
        <w:rPr>
          <w:rFonts w:ascii="Candara" w:hAnsi="Candara" w:cs="Arial"/>
          <w:sz w:val="22"/>
          <w:szCs w:val="22"/>
        </w:rPr>
      </w:pPr>
      <w:r w:rsidRPr="006F2A12">
        <w:rPr>
          <w:rFonts w:ascii="Candara" w:hAnsi="Candara" w:cs="Arial"/>
          <w:sz w:val="22"/>
          <w:szCs w:val="22"/>
        </w:rPr>
        <w:t>DICHIARA</w:t>
      </w:r>
    </w:p>
    <w:p w:rsidR="00A03064" w:rsidRPr="006F2A12" w:rsidRDefault="00A03064" w:rsidP="00A03064">
      <w:pPr>
        <w:widowControl/>
        <w:autoSpaceDE/>
        <w:autoSpaceDN/>
        <w:jc w:val="both"/>
        <w:rPr>
          <w:rFonts w:ascii="Candara" w:eastAsiaTheme="minorEastAsia" w:hAnsi="Candara" w:cs="Arial"/>
          <w:sz w:val="22"/>
          <w:szCs w:val="22"/>
          <w:lang w:eastAsia="ar-SA"/>
        </w:rPr>
      </w:pPr>
    </w:p>
    <w:p w:rsidR="00A03064" w:rsidRPr="009005B9" w:rsidRDefault="00A03064" w:rsidP="00A03064">
      <w:pPr>
        <w:widowControl/>
        <w:autoSpaceDE/>
        <w:autoSpaceDN/>
        <w:jc w:val="both"/>
        <w:rPr>
          <w:rFonts w:ascii="Candara" w:eastAsiaTheme="minorEastAsia" w:hAnsi="Candara" w:cs="Arial"/>
          <w:sz w:val="22"/>
          <w:szCs w:val="22"/>
          <w:lang w:eastAsia="ar-SA"/>
        </w:rPr>
      </w:pPr>
      <w:r w:rsidRPr="009005B9">
        <w:rPr>
          <w:rFonts w:ascii="Candara" w:eastAsiaTheme="minorEastAsia" w:hAnsi="Candara" w:cs="Arial"/>
          <w:sz w:val="22"/>
          <w:szCs w:val="22"/>
          <w:lang w:eastAsia="ar-SA"/>
        </w:rPr>
        <w:t>La disponibilità all’esecuzione dei lavori, mediante procedura negoziata,  ad oggetto:</w:t>
      </w:r>
      <w:r w:rsidRPr="009005B9">
        <w:rPr>
          <w:rFonts w:ascii="Candara" w:eastAsiaTheme="minorEastAsia" w:hAnsi="Candara" w:cs="Arial"/>
          <w:b/>
          <w:caps/>
          <w:sz w:val="22"/>
          <w:szCs w:val="22"/>
        </w:rPr>
        <w:t xml:space="preserve"> </w:t>
      </w:r>
      <w:r w:rsidR="00836170" w:rsidRPr="009005B9">
        <w:rPr>
          <w:rFonts w:ascii="Candara" w:eastAsiaTheme="minorEastAsia" w:hAnsi="Candara" w:cs="Arial"/>
          <w:b/>
          <w:caps/>
          <w:sz w:val="22"/>
          <w:szCs w:val="22"/>
        </w:rPr>
        <w:t>“</w:t>
      </w:r>
      <w:r w:rsidR="00836170" w:rsidRPr="009005B9">
        <w:rPr>
          <w:rFonts w:ascii="Candara" w:hAnsi="Candara" w:cs="Arial"/>
          <w:sz w:val="22"/>
          <w:szCs w:val="22"/>
        </w:rPr>
        <w:t xml:space="preserve">Opere di </w:t>
      </w:r>
      <w:r w:rsidR="009005B9" w:rsidRPr="009005B9">
        <w:rPr>
          <w:rFonts w:ascii="Candara" w:hAnsi="Candara" w:cs="Arial"/>
          <w:sz w:val="22"/>
          <w:szCs w:val="22"/>
        </w:rPr>
        <w:t xml:space="preserve">mitigazione del rischio idrogeologico loc. Ponte </w:t>
      </w:r>
      <w:proofErr w:type="spellStart"/>
      <w:r w:rsidR="009005B9" w:rsidRPr="009005B9">
        <w:rPr>
          <w:rFonts w:ascii="Candara" w:hAnsi="Candara" w:cs="Arial"/>
          <w:sz w:val="22"/>
          <w:szCs w:val="22"/>
        </w:rPr>
        <w:t>Grue</w:t>
      </w:r>
      <w:proofErr w:type="spellEnd"/>
      <w:r w:rsidR="009005B9" w:rsidRPr="009005B9">
        <w:rPr>
          <w:rFonts w:ascii="Candara" w:hAnsi="Candara" w:cs="Arial"/>
          <w:sz w:val="22"/>
          <w:szCs w:val="22"/>
        </w:rPr>
        <w:t xml:space="preserve"> km.CA.7+100</w:t>
      </w:r>
      <w:r w:rsidR="00836170" w:rsidRPr="009005B9">
        <w:rPr>
          <w:rFonts w:ascii="Candara" w:hAnsi="Candara" w:cs="Arial"/>
          <w:sz w:val="22"/>
          <w:szCs w:val="22"/>
        </w:rPr>
        <w:t>”</w:t>
      </w:r>
    </w:p>
    <w:p w:rsidR="00A03064" w:rsidRPr="006F2A12" w:rsidRDefault="00A03064" w:rsidP="00A03064">
      <w:pPr>
        <w:widowControl/>
        <w:autoSpaceDE/>
        <w:autoSpaceDN/>
        <w:jc w:val="both"/>
        <w:rPr>
          <w:rFonts w:ascii="Candara" w:eastAsiaTheme="minorEastAsia" w:hAnsi="Candara" w:cs="Arial"/>
          <w:sz w:val="22"/>
          <w:szCs w:val="22"/>
        </w:rPr>
      </w:pPr>
    </w:p>
    <w:p w:rsidR="00A03064" w:rsidRPr="006F2A12" w:rsidRDefault="00A03064" w:rsidP="00A03064">
      <w:pPr>
        <w:pStyle w:val="rtf1BodyTextIndent"/>
        <w:rPr>
          <w:rFonts w:ascii="Candara" w:hAnsi="Candara" w:cs="Arial"/>
          <w:b w:val="0"/>
          <w:sz w:val="22"/>
          <w:szCs w:val="22"/>
        </w:rPr>
      </w:pPr>
    </w:p>
    <w:p w:rsidR="00A03064" w:rsidRPr="009005B9" w:rsidRDefault="00A03064" w:rsidP="009005B9">
      <w:pPr>
        <w:pStyle w:val="rtf1heading1"/>
        <w:widowControl/>
        <w:numPr>
          <w:ilvl w:val="0"/>
          <w:numId w:val="1"/>
        </w:numPr>
        <w:tabs>
          <w:tab w:val="left" w:pos="0"/>
        </w:tabs>
        <w:autoSpaceDN w:val="0"/>
        <w:rPr>
          <w:rFonts w:ascii="Candara" w:hAnsi="Candara" w:cs="Arial"/>
          <w:sz w:val="22"/>
          <w:szCs w:val="22"/>
        </w:rPr>
      </w:pPr>
      <w:r w:rsidRPr="009005B9">
        <w:rPr>
          <w:rFonts w:ascii="Candara" w:hAnsi="Candara" w:cs="Arial"/>
          <w:sz w:val="22"/>
          <w:szCs w:val="22"/>
        </w:rPr>
        <w:t>DICHIARA INOLTRE</w:t>
      </w:r>
    </w:p>
    <w:p w:rsidR="00A03064" w:rsidRPr="009005B9" w:rsidRDefault="00A03064" w:rsidP="00A03064">
      <w:pPr>
        <w:pStyle w:val="rtf1footer"/>
        <w:tabs>
          <w:tab w:val="clear" w:pos="4819"/>
        </w:tabs>
        <w:ind w:left="2832" w:firstLine="708"/>
        <w:jc w:val="both"/>
        <w:rPr>
          <w:rFonts w:ascii="Candara" w:hAnsi="Candara" w:cs="Arial"/>
          <w:b/>
          <w:bCs/>
          <w:sz w:val="22"/>
          <w:szCs w:val="22"/>
        </w:rPr>
      </w:pPr>
    </w:p>
    <w:p w:rsidR="00A03064" w:rsidRPr="009005B9" w:rsidRDefault="00A03064" w:rsidP="009005B9">
      <w:pPr>
        <w:pStyle w:val="rtf1footer"/>
        <w:numPr>
          <w:ilvl w:val="0"/>
          <w:numId w:val="3"/>
        </w:numPr>
        <w:tabs>
          <w:tab w:val="clear" w:pos="4819"/>
        </w:tabs>
        <w:ind w:left="426" w:hanging="426"/>
        <w:jc w:val="both"/>
        <w:rPr>
          <w:rFonts w:ascii="Candara" w:hAnsi="Candara" w:cs="Arial"/>
          <w:b/>
          <w:bCs/>
          <w:sz w:val="22"/>
          <w:szCs w:val="22"/>
        </w:rPr>
      </w:pPr>
      <w:r w:rsidRPr="009005B9">
        <w:rPr>
          <w:rFonts w:ascii="Candara" w:hAnsi="Candara" w:cs="Arial"/>
          <w:sz w:val="22"/>
          <w:szCs w:val="22"/>
        </w:rPr>
        <w:t>che l’impresa è iscritta nel registro delle imprese della Camera di Commercio Industria Artigianato Agricoltura di __________________ con codice fiscale_____________________________per il tipo di attività corrispondenti all’oggetto della gara</w:t>
      </w:r>
      <w:r w:rsidR="009005B9">
        <w:rPr>
          <w:rFonts w:ascii="Candara" w:hAnsi="Candara" w:cs="Arial"/>
          <w:sz w:val="22"/>
          <w:szCs w:val="22"/>
        </w:rPr>
        <w:t>;</w:t>
      </w:r>
    </w:p>
    <w:p w:rsidR="00A03064" w:rsidRPr="00DC5D06" w:rsidRDefault="00A03064" w:rsidP="00A03064">
      <w:pPr>
        <w:pStyle w:val="rtf1footer"/>
        <w:tabs>
          <w:tab w:val="clear" w:pos="4819"/>
        </w:tabs>
        <w:jc w:val="both"/>
        <w:rPr>
          <w:rFonts w:ascii="Candara" w:hAnsi="Candara" w:cs="Arial"/>
          <w:sz w:val="16"/>
          <w:szCs w:val="16"/>
        </w:rPr>
      </w:pPr>
    </w:p>
    <w:p w:rsidR="00A03064" w:rsidRPr="009005B9" w:rsidRDefault="00A03064" w:rsidP="009005B9">
      <w:pPr>
        <w:pStyle w:val="rtf1footer"/>
        <w:numPr>
          <w:ilvl w:val="0"/>
          <w:numId w:val="3"/>
        </w:numPr>
        <w:tabs>
          <w:tab w:val="clear" w:pos="4819"/>
        </w:tabs>
        <w:ind w:left="426" w:hanging="426"/>
        <w:jc w:val="both"/>
        <w:rPr>
          <w:rFonts w:ascii="Candara" w:hAnsi="Candara" w:cs="Arial"/>
          <w:sz w:val="22"/>
          <w:szCs w:val="22"/>
        </w:rPr>
      </w:pPr>
      <w:r w:rsidRPr="009005B9">
        <w:rPr>
          <w:rFonts w:ascii="Candara" w:hAnsi="Candara" w:cs="Arial"/>
          <w:sz w:val="22"/>
          <w:szCs w:val="22"/>
        </w:rPr>
        <w:t>di essere in possesso di qualificazione SOA nell</w:t>
      </w:r>
      <w:r w:rsidR="009005B9">
        <w:rPr>
          <w:rFonts w:ascii="Candara" w:hAnsi="Candara" w:cs="Arial"/>
          <w:sz w:val="22"/>
          <w:szCs w:val="22"/>
        </w:rPr>
        <w:t>e</w:t>
      </w:r>
      <w:r w:rsidRPr="009005B9">
        <w:rPr>
          <w:rFonts w:ascii="Candara" w:hAnsi="Candara" w:cs="Arial"/>
          <w:sz w:val="22"/>
          <w:szCs w:val="22"/>
        </w:rPr>
        <w:t xml:space="preserve"> categori</w:t>
      </w:r>
      <w:r w:rsidR="009005B9">
        <w:rPr>
          <w:rFonts w:ascii="Candara" w:hAnsi="Candara" w:cs="Arial"/>
          <w:sz w:val="22"/>
          <w:szCs w:val="22"/>
        </w:rPr>
        <w:t>e</w:t>
      </w:r>
      <w:r w:rsidRPr="009005B9">
        <w:rPr>
          <w:rFonts w:ascii="Candara" w:hAnsi="Candara" w:cs="Arial"/>
          <w:sz w:val="22"/>
          <w:szCs w:val="22"/>
        </w:rPr>
        <w:t xml:space="preserve"> richiest</w:t>
      </w:r>
      <w:r w:rsidR="009005B9">
        <w:rPr>
          <w:rFonts w:ascii="Candara" w:hAnsi="Candara" w:cs="Arial"/>
          <w:sz w:val="22"/>
          <w:szCs w:val="22"/>
        </w:rPr>
        <w:t>e</w:t>
      </w:r>
      <w:r w:rsidRPr="009005B9">
        <w:rPr>
          <w:rFonts w:ascii="Candara" w:hAnsi="Candara" w:cs="Arial"/>
          <w:sz w:val="22"/>
          <w:szCs w:val="22"/>
        </w:rPr>
        <w:t xml:space="preserve"> dall’appalto;</w:t>
      </w:r>
    </w:p>
    <w:p w:rsidR="00A03064" w:rsidRPr="00DC5D06" w:rsidRDefault="00A03064" w:rsidP="00A03064">
      <w:pPr>
        <w:pStyle w:val="rtf1footer"/>
        <w:tabs>
          <w:tab w:val="clear" w:pos="4819"/>
        </w:tabs>
        <w:jc w:val="both"/>
        <w:rPr>
          <w:rFonts w:ascii="Candara" w:hAnsi="Candara" w:cs="Arial"/>
          <w:sz w:val="16"/>
          <w:szCs w:val="16"/>
        </w:rPr>
      </w:pPr>
    </w:p>
    <w:p w:rsidR="00A03064" w:rsidRPr="009005B9" w:rsidRDefault="00A03064" w:rsidP="009005B9">
      <w:pPr>
        <w:pStyle w:val="rtf1footer"/>
        <w:numPr>
          <w:ilvl w:val="0"/>
          <w:numId w:val="3"/>
        </w:numPr>
        <w:tabs>
          <w:tab w:val="clear" w:pos="4819"/>
        </w:tabs>
        <w:ind w:left="426" w:hanging="426"/>
        <w:jc w:val="both"/>
        <w:rPr>
          <w:rFonts w:ascii="Candara" w:hAnsi="Candara" w:cs="Arial"/>
          <w:sz w:val="22"/>
          <w:szCs w:val="22"/>
        </w:rPr>
      </w:pPr>
      <w:r w:rsidRPr="009005B9">
        <w:rPr>
          <w:rFonts w:ascii="Candara" w:hAnsi="Candara" w:cs="Arial"/>
          <w:sz w:val="22"/>
          <w:szCs w:val="22"/>
        </w:rPr>
        <w:t>di aver preso coscienza delle condizioni, dei tempi e delle modalità dei lavori da eseguire, nonché di tutte le circostanze generali e particolari suscettibili di influire sull’esecuzione dell’appalto e di aver giudicato gli stessi realizzabili, tali da consentire il ribasso offerto, anche in considerazione di eventuali maggiorazioni per lievitazione dei prezzi che dovessero intervenire durante l’esecuzione dei lavori, rinunciando fon d’ora a qualsiasi azione o eccezione in merito;</w:t>
      </w:r>
    </w:p>
    <w:p w:rsidR="00A03064" w:rsidRPr="00DC5D06" w:rsidRDefault="00A03064" w:rsidP="00DC5D06">
      <w:pPr>
        <w:pStyle w:val="rtf1footer"/>
        <w:tabs>
          <w:tab w:val="clear" w:pos="4819"/>
        </w:tabs>
        <w:ind w:left="426"/>
        <w:jc w:val="both"/>
        <w:rPr>
          <w:rFonts w:ascii="Candara" w:hAnsi="Candara" w:cs="Arial"/>
          <w:sz w:val="16"/>
          <w:szCs w:val="16"/>
        </w:rPr>
      </w:pPr>
    </w:p>
    <w:p w:rsidR="00A03064" w:rsidRPr="009005B9" w:rsidRDefault="00A03064" w:rsidP="009005B9">
      <w:pPr>
        <w:pStyle w:val="rtf1footer"/>
        <w:numPr>
          <w:ilvl w:val="0"/>
          <w:numId w:val="3"/>
        </w:numPr>
        <w:tabs>
          <w:tab w:val="clear" w:pos="4819"/>
        </w:tabs>
        <w:ind w:left="426" w:hanging="426"/>
        <w:jc w:val="both"/>
        <w:rPr>
          <w:rFonts w:ascii="Candara" w:hAnsi="Candara" w:cs="Arial"/>
          <w:sz w:val="22"/>
          <w:szCs w:val="22"/>
        </w:rPr>
      </w:pPr>
      <w:r w:rsidRPr="009005B9">
        <w:rPr>
          <w:rFonts w:ascii="Candara" w:hAnsi="Candara" w:cs="Arial"/>
          <w:sz w:val="22"/>
          <w:szCs w:val="22"/>
        </w:rPr>
        <w:t>di aver esaminato lo stato dei luoghi e che terrà conto nel formulare l’offerta di quanto disposto nel merito dei lavori da eseguire;</w:t>
      </w:r>
    </w:p>
    <w:p w:rsidR="00A03064" w:rsidRPr="00DC5D06" w:rsidRDefault="00A03064" w:rsidP="00A03064">
      <w:pPr>
        <w:pStyle w:val="rtf1footer"/>
        <w:tabs>
          <w:tab w:val="clear" w:pos="4819"/>
        </w:tabs>
        <w:jc w:val="both"/>
        <w:rPr>
          <w:rFonts w:ascii="Candara" w:hAnsi="Candara" w:cs="Arial"/>
          <w:sz w:val="16"/>
          <w:szCs w:val="16"/>
        </w:rPr>
      </w:pPr>
    </w:p>
    <w:p w:rsidR="00A03064" w:rsidRPr="009005B9" w:rsidRDefault="00A03064" w:rsidP="00DC5D06">
      <w:pPr>
        <w:pStyle w:val="rtf1footer"/>
        <w:numPr>
          <w:ilvl w:val="0"/>
          <w:numId w:val="3"/>
        </w:numPr>
        <w:tabs>
          <w:tab w:val="clear" w:pos="4819"/>
        </w:tabs>
        <w:ind w:left="426" w:hanging="426"/>
        <w:jc w:val="both"/>
        <w:rPr>
          <w:rFonts w:ascii="Candara" w:hAnsi="Candara" w:cs="Arial"/>
          <w:sz w:val="22"/>
          <w:szCs w:val="22"/>
        </w:rPr>
      </w:pPr>
      <w:r w:rsidRPr="009005B9">
        <w:rPr>
          <w:rFonts w:ascii="Candara" w:hAnsi="Candara" w:cs="Arial"/>
          <w:sz w:val="22"/>
          <w:szCs w:val="22"/>
        </w:rPr>
        <w:t>di non aver alcuna riserva da formulare in ordine alle disposizioni impartite e, pertanto, di accettare sin d’ora, incondizionatamente, tutte le prescrizioni/clausole relative al lavoro da eseguire, e si dichiara disponibile ad eseguire quanto verrà richiesto in corso d’opera;</w:t>
      </w:r>
    </w:p>
    <w:p w:rsidR="00A03064" w:rsidRPr="00DC5D06" w:rsidRDefault="00A03064" w:rsidP="00DC5D06">
      <w:pPr>
        <w:pStyle w:val="rtf1footer"/>
        <w:tabs>
          <w:tab w:val="clear" w:pos="4819"/>
        </w:tabs>
        <w:ind w:left="426"/>
        <w:jc w:val="both"/>
        <w:rPr>
          <w:rFonts w:ascii="Candara" w:hAnsi="Candara" w:cs="Arial"/>
          <w:sz w:val="16"/>
          <w:szCs w:val="16"/>
        </w:rPr>
      </w:pPr>
    </w:p>
    <w:p w:rsidR="00A03064" w:rsidRPr="009005B9" w:rsidRDefault="00A03064" w:rsidP="00DC5D06">
      <w:pPr>
        <w:pStyle w:val="rtf1footer"/>
        <w:numPr>
          <w:ilvl w:val="0"/>
          <w:numId w:val="3"/>
        </w:numPr>
        <w:tabs>
          <w:tab w:val="clear" w:pos="4819"/>
        </w:tabs>
        <w:ind w:left="426" w:hanging="426"/>
        <w:jc w:val="both"/>
        <w:rPr>
          <w:rFonts w:ascii="Candara" w:hAnsi="Candara" w:cs="Arial"/>
          <w:sz w:val="22"/>
          <w:szCs w:val="22"/>
        </w:rPr>
      </w:pPr>
      <w:r w:rsidRPr="009005B9">
        <w:rPr>
          <w:rFonts w:ascii="Candara" w:hAnsi="Candara" w:cs="Arial"/>
          <w:sz w:val="22"/>
          <w:szCs w:val="22"/>
        </w:rPr>
        <w:t>di essere in possesso dei prescritti requisiti di legge in materia di appalti pubblici per contrattare con la Pubblica Amministrazione e di non trovarsi in alcuna delle condizioni elencate nell’art. 80 del D.Lgs. 50/2016 di seguito elencate:</w:t>
      </w:r>
    </w:p>
    <w:p w:rsidR="00A03064" w:rsidRPr="009005B9" w:rsidRDefault="00A03064" w:rsidP="00A03064">
      <w:pPr>
        <w:pStyle w:val="rtf1NormalWeb"/>
        <w:shd w:val="clear" w:color="auto" w:fill="F5FDFE"/>
        <w:ind w:left="426"/>
        <w:jc w:val="both"/>
        <w:rPr>
          <w:rFonts w:ascii="Candara" w:hAnsi="Candara" w:cs="Arial"/>
          <w:sz w:val="22"/>
          <w:szCs w:val="22"/>
        </w:rPr>
      </w:pPr>
      <w:r w:rsidRPr="009005B9">
        <w:rPr>
          <w:rStyle w:val="rtf1apple-converted-space"/>
          <w:rFonts w:ascii="Candara" w:hAnsi="Candara" w:cs="Arial"/>
          <w:sz w:val="22"/>
          <w:szCs w:val="22"/>
        </w:rPr>
        <w:t>- c.1 art. 80: non avere a proprio carico  </w:t>
      </w:r>
      <w:r w:rsidRPr="009005B9">
        <w:rPr>
          <w:rFonts w:ascii="Candara" w:hAnsi="Candara" w:cs="Arial"/>
          <w:sz w:val="22"/>
          <w:szCs w:val="22"/>
        </w:rPr>
        <w:t>condanna con sentenza definitiva o decreto penale di condanna divenuto irrevocabile o sentenza di applicazione della pena su richiesta ai sensi dell'</w:t>
      </w:r>
      <w:hyperlink r:id="rId7" w:anchor="444" w:history="1">
        <w:r w:rsidRPr="009005B9">
          <w:rPr>
            <w:rStyle w:val="rtf1Hyperlink"/>
            <w:rFonts w:ascii="Candara" w:hAnsi="Candara" w:cs="Arial"/>
            <w:sz w:val="22"/>
            <w:szCs w:val="22"/>
          </w:rPr>
          <w:t>articolo 444 del codice di procedura penale</w:t>
        </w:r>
      </w:hyperlink>
      <w:r w:rsidRPr="009005B9">
        <w:rPr>
          <w:rFonts w:ascii="Candara" w:hAnsi="Candara" w:cs="Arial"/>
          <w:sz w:val="22"/>
          <w:szCs w:val="22"/>
        </w:rPr>
        <w:t>, anche riferita a un suo subappaltatore nei casi di cui all'</w:t>
      </w:r>
      <w:hyperlink r:id="rId8" w:anchor="105" w:history="1">
        <w:r w:rsidRPr="009005B9">
          <w:rPr>
            <w:rStyle w:val="rtf1Hyperlink"/>
            <w:rFonts w:ascii="Candara" w:hAnsi="Candara" w:cs="Arial"/>
            <w:sz w:val="22"/>
            <w:szCs w:val="22"/>
          </w:rPr>
          <w:t>articolo 105, comma 6</w:t>
        </w:r>
      </w:hyperlink>
      <w:r w:rsidRPr="009005B9">
        <w:rPr>
          <w:rFonts w:ascii="Candara" w:hAnsi="Candara" w:cs="Arial"/>
          <w:sz w:val="22"/>
          <w:szCs w:val="22"/>
        </w:rPr>
        <w:t>, per uno dei seguenti reati:</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a) delitti, consumati o tentati, di cui agli</w:t>
      </w:r>
      <w:r w:rsidRPr="009005B9">
        <w:rPr>
          <w:rStyle w:val="rtf1apple-converted-space"/>
          <w:rFonts w:ascii="Candara" w:hAnsi="Candara" w:cs="Arial"/>
          <w:sz w:val="22"/>
          <w:szCs w:val="22"/>
        </w:rPr>
        <w:t> </w:t>
      </w:r>
      <w:hyperlink r:id="rId9" w:anchor="416" w:history="1">
        <w:r w:rsidRPr="009005B9">
          <w:rPr>
            <w:rStyle w:val="rtf1Hyperlink"/>
            <w:rFonts w:ascii="Candara" w:hAnsi="Candara" w:cs="Arial"/>
            <w:sz w:val="22"/>
            <w:szCs w:val="22"/>
          </w:rPr>
          <w:t>articoli 416, 416-bis del codice penale</w:t>
        </w:r>
      </w:hyperlink>
      <w:r w:rsidRPr="009005B9">
        <w:rPr>
          <w:rStyle w:val="rtf1apple-converted-space"/>
          <w:rFonts w:ascii="Candara" w:hAnsi="Candara" w:cs="Arial"/>
          <w:sz w:val="22"/>
          <w:szCs w:val="22"/>
        </w:rPr>
        <w:t> </w:t>
      </w:r>
      <w:r w:rsidRPr="009005B9">
        <w:rPr>
          <w:rFonts w:ascii="Candara" w:hAnsi="Candara" w:cs="Arial"/>
          <w:sz w:val="22"/>
          <w:szCs w:val="22"/>
        </w:rPr>
        <w:t>ovvero delitti commessi avvalendosi delle condizioni previste dal predetto</w:t>
      </w:r>
      <w:r w:rsidRPr="009005B9">
        <w:rPr>
          <w:rStyle w:val="rtf1apple-converted-space"/>
          <w:rFonts w:ascii="Candara" w:hAnsi="Candara" w:cs="Arial"/>
          <w:sz w:val="22"/>
          <w:szCs w:val="22"/>
        </w:rPr>
        <w:t> </w:t>
      </w:r>
      <w:hyperlink r:id="rId10" w:anchor="416-bis" w:history="1">
        <w:r w:rsidRPr="009005B9">
          <w:rPr>
            <w:rStyle w:val="rtf1Hyperlink"/>
            <w:rFonts w:ascii="Candara" w:hAnsi="Candara" w:cs="Arial"/>
            <w:sz w:val="22"/>
            <w:szCs w:val="22"/>
          </w:rPr>
          <w:t>articolo 416-bis</w:t>
        </w:r>
      </w:hyperlink>
      <w:r w:rsidRPr="009005B9">
        <w:rPr>
          <w:rStyle w:val="rtf1apple-converted-space"/>
          <w:rFonts w:ascii="Candara" w:hAnsi="Candara" w:cs="Arial"/>
          <w:sz w:val="22"/>
          <w:szCs w:val="22"/>
        </w:rPr>
        <w:t> </w:t>
      </w:r>
      <w:r w:rsidRPr="009005B9">
        <w:rPr>
          <w:rFonts w:ascii="Candara" w:hAnsi="Candara" w:cs="Arial"/>
          <w:sz w:val="22"/>
          <w:szCs w:val="22"/>
        </w:rPr>
        <w:t xml:space="preserve">ovvero al fine di </w:t>
      </w:r>
      <w:r w:rsidRPr="009005B9">
        <w:rPr>
          <w:rFonts w:ascii="Candara" w:hAnsi="Candara" w:cs="Arial"/>
          <w:sz w:val="22"/>
          <w:szCs w:val="22"/>
        </w:rPr>
        <w:lastRenderedPageBreak/>
        <w:t>agevolare l'attività delle associazioni previste dallo stesso articolo, nonché per i delitti, consumati o tentati, previsti dall'</w:t>
      </w:r>
      <w:hyperlink r:id="rId11" w:anchor="y_1990_0309" w:history="1">
        <w:r w:rsidRPr="009005B9">
          <w:rPr>
            <w:rStyle w:val="rtf1Hyperlink"/>
            <w:rFonts w:ascii="Candara" w:hAnsi="Candara" w:cs="Arial"/>
            <w:sz w:val="22"/>
            <w:szCs w:val="22"/>
          </w:rPr>
          <w:t>articolo 74 del decreto del Presidente della Repubblica 9 ottobre 1990, n. 309</w:t>
        </w:r>
      </w:hyperlink>
      <w:r w:rsidRPr="009005B9">
        <w:rPr>
          <w:rFonts w:ascii="Candara" w:hAnsi="Candara" w:cs="Arial"/>
          <w:sz w:val="22"/>
          <w:szCs w:val="22"/>
        </w:rPr>
        <w:t>,</w:t>
      </w:r>
      <w:r w:rsidRPr="009005B9">
        <w:rPr>
          <w:rStyle w:val="rtf1apple-converted-space"/>
          <w:rFonts w:ascii="Candara" w:hAnsi="Candara" w:cs="Arial"/>
          <w:sz w:val="22"/>
          <w:szCs w:val="22"/>
        </w:rPr>
        <w:t> </w:t>
      </w:r>
      <w:bookmarkStart w:id="0" w:name="x_1973_0043"/>
      <w:r w:rsidRPr="009005B9">
        <w:rPr>
          <w:rFonts w:ascii="Candara" w:hAnsi="Candara" w:cs="Arial"/>
          <w:sz w:val="22"/>
          <w:szCs w:val="22"/>
        </w:rPr>
        <w:t>dall</w:t>
      </w:r>
      <w:bookmarkEnd w:id="0"/>
      <w:r w:rsidRPr="009005B9">
        <w:rPr>
          <w:rFonts w:ascii="Candara" w:hAnsi="Candara" w:cs="Arial"/>
          <w:sz w:val="22"/>
          <w:szCs w:val="22"/>
        </w:rPr>
        <w:t>’</w:t>
      </w:r>
      <w:hyperlink r:id="rId12" w:anchor="y_1973_0043" w:history="1">
        <w:r w:rsidRPr="009005B9">
          <w:rPr>
            <w:rStyle w:val="rtf1Hyperlink"/>
            <w:rFonts w:ascii="Candara" w:hAnsi="Candara" w:cs="Arial"/>
            <w:sz w:val="22"/>
            <w:szCs w:val="22"/>
          </w:rPr>
          <w:t>articolo 291-quater del decreto del Presidente della Repubblica 23 gennaio 1973, n. 43</w:t>
        </w:r>
      </w:hyperlink>
      <w:r w:rsidRPr="009005B9">
        <w:rPr>
          <w:rStyle w:val="rtf1apple-converted-space"/>
          <w:rFonts w:ascii="Candara" w:hAnsi="Candara" w:cs="Arial"/>
          <w:sz w:val="22"/>
          <w:szCs w:val="22"/>
        </w:rPr>
        <w:t> </w:t>
      </w:r>
      <w:r w:rsidRPr="009005B9">
        <w:rPr>
          <w:rFonts w:ascii="Candara" w:hAnsi="Candara" w:cs="Arial"/>
          <w:sz w:val="22"/>
          <w:szCs w:val="22"/>
        </w:rPr>
        <w:t>e dall'</w:t>
      </w:r>
      <w:hyperlink r:id="rId13" w:anchor="260" w:history="1">
        <w:r w:rsidRPr="009005B9">
          <w:rPr>
            <w:rStyle w:val="rtf1Hyperlink"/>
            <w:rFonts w:ascii="Candara" w:hAnsi="Candara" w:cs="Arial"/>
            <w:sz w:val="22"/>
            <w:szCs w:val="22"/>
          </w:rPr>
          <w:t>articolo 260 del decreto legislativo 3 aprile 2006, n. 152</w:t>
        </w:r>
      </w:hyperlink>
      <w:r w:rsidRPr="009005B9">
        <w:rPr>
          <w:rFonts w:ascii="Candara" w:hAnsi="Candara" w:cs="Arial"/>
          <w:sz w:val="22"/>
          <w:szCs w:val="22"/>
        </w:rPr>
        <w:t>, in quanto riconducibili alla partecipazione a un'organizzazione criminale, quale definita all'articolo 2 della decisione quadro 2008/841/GAI del Consiglio;</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b) delitti, consumati o tentati, di cui agli</w:t>
      </w:r>
      <w:r w:rsidRPr="009005B9">
        <w:rPr>
          <w:rStyle w:val="rtf1apple-converted-space"/>
          <w:rFonts w:ascii="Candara" w:hAnsi="Candara" w:cs="Arial"/>
          <w:sz w:val="22"/>
          <w:szCs w:val="22"/>
        </w:rPr>
        <w:t> </w:t>
      </w:r>
      <w:hyperlink r:id="rId14" w:anchor="317" w:history="1">
        <w:r w:rsidRPr="009005B9">
          <w:rPr>
            <w:rStyle w:val="rtf1Hyperlink"/>
            <w:rFonts w:ascii="Candara" w:hAnsi="Candara" w:cs="Arial"/>
            <w:sz w:val="22"/>
            <w:szCs w:val="22"/>
          </w:rPr>
          <w:t>articoli 317, 318, 319, 319-ter, 319-quater, 320, 321, 322, 322-bis</w:t>
        </w:r>
      </w:hyperlink>
      <w:r w:rsidRPr="009005B9">
        <w:rPr>
          <w:rFonts w:ascii="Candara" w:hAnsi="Candara" w:cs="Arial"/>
          <w:sz w:val="22"/>
          <w:szCs w:val="22"/>
        </w:rPr>
        <w:t>,</w:t>
      </w:r>
      <w:r w:rsidRPr="009005B9">
        <w:rPr>
          <w:rStyle w:val="rtf1apple-converted-space"/>
          <w:rFonts w:ascii="Candara" w:hAnsi="Candara" w:cs="Arial"/>
          <w:sz w:val="22"/>
          <w:szCs w:val="22"/>
        </w:rPr>
        <w:t> </w:t>
      </w:r>
      <w:hyperlink r:id="rId15" w:anchor="346-bis" w:history="1">
        <w:r w:rsidRPr="009005B9">
          <w:rPr>
            <w:rStyle w:val="rtf1Hyperlink"/>
            <w:rFonts w:ascii="Candara" w:hAnsi="Candara" w:cs="Arial"/>
            <w:sz w:val="22"/>
            <w:szCs w:val="22"/>
          </w:rPr>
          <w:t>346-bis</w:t>
        </w:r>
      </w:hyperlink>
      <w:r w:rsidRPr="009005B9">
        <w:rPr>
          <w:rFonts w:ascii="Candara" w:hAnsi="Candara" w:cs="Arial"/>
          <w:sz w:val="22"/>
          <w:szCs w:val="22"/>
        </w:rPr>
        <w:t>,</w:t>
      </w:r>
      <w:r w:rsidRPr="009005B9">
        <w:rPr>
          <w:rStyle w:val="rtf1apple-converted-space"/>
          <w:rFonts w:ascii="Candara" w:hAnsi="Candara" w:cs="Arial"/>
          <w:sz w:val="22"/>
          <w:szCs w:val="22"/>
        </w:rPr>
        <w:t> </w:t>
      </w:r>
      <w:hyperlink r:id="rId16" w:anchor="353" w:history="1">
        <w:r w:rsidRPr="009005B9">
          <w:rPr>
            <w:rStyle w:val="rtf1Hyperlink"/>
            <w:rFonts w:ascii="Candara" w:hAnsi="Candara" w:cs="Arial"/>
            <w:sz w:val="22"/>
            <w:szCs w:val="22"/>
          </w:rPr>
          <w:t>353, 353-bis, 354, 355 e 356 del codice penale</w:t>
        </w:r>
      </w:hyperlink>
      <w:r w:rsidRPr="009005B9">
        <w:rPr>
          <w:rStyle w:val="rtf1apple-converted-space"/>
          <w:rFonts w:ascii="Candara" w:hAnsi="Candara" w:cs="Arial"/>
          <w:sz w:val="22"/>
          <w:szCs w:val="22"/>
        </w:rPr>
        <w:t> </w:t>
      </w:r>
      <w:r w:rsidRPr="009005B9">
        <w:rPr>
          <w:rFonts w:ascii="Candara" w:hAnsi="Candara" w:cs="Arial"/>
          <w:sz w:val="22"/>
          <w:szCs w:val="22"/>
        </w:rPr>
        <w:t>nonché all’</w:t>
      </w:r>
      <w:hyperlink r:id="rId17" w:anchor="2635" w:history="1">
        <w:r w:rsidRPr="009005B9">
          <w:rPr>
            <w:rStyle w:val="rtf1Hyperlink"/>
            <w:rFonts w:ascii="Candara" w:hAnsi="Candara" w:cs="Arial"/>
            <w:sz w:val="22"/>
            <w:szCs w:val="22"/>
          </w:rPr>
          <w:t>articolo 2635 del codice civile</w:t>
        </w:r>
      </w:hyperlink>
      <w:r w:rsidRPr="009005B9">
        <w:rPr>
          <w:rFonts w:ascii="Candara" w:hAnsi="Candara" w:cs="Arial"/>
          <w:sz w:val="22"/>
          <w:szCs w:val="22"/>
        </w:rPr>
        <w:t>;</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b/>
          <w:bCs/>
          <w:sz w:val="22"/>
          <w:szCs w:val="22"/>
        </w:rPr>
        <w:t>b-bis) false comunicazioni sociali di cui agli</w:t>
      </w:r>
      <w:r w:rsidRPr="009005B9">
        <w:rPr>
          <w:rStyle w:val="rtf1apple-converted-space"/>
          <w:rFonts w:ascii="Candara" w:hAnsi="Candara" w:cs="Arial"/>
          <w:b/>
          <w:bCs/>
          <w:sz w:val="22"/>
          <w:szCs w:val="22"/>
        </w:rPr>
        <w:t> </w:t>
      </w:r>
      <w:hyperlink r:id="rId18" w:anchor="2621" w:history="1">
        <w:r w:rsidRPr="009005B9">
          <w:rPr>
            <w:rStyle w:val="rtf1Hyperlink"/>
            <w:rFonts w:ascii="Candara" w:hAnsi="Candara" w:cs="Arial"/>
            <w:bCs/>
            <w:sz w:val="22"/>
            <w:szCs w:val="22"/>
          </w:rPr>
          <w:t>articoli 2621 e 2622 del codice civile</w:t>
        </w:r>
      </w:hyperlink>
      <w:r w:rsidRPr="009005B9">
        <w:rPr>
          <w:rFonts w:ascii="Candara" w:hAnsi="Candara" w:cs="Arial"/>
          <w:b/>
          <w:bCs/>
          <w:sz w:val="22"/>
          <w:szCs w:val="22"/>
        </w:rPr>
        <w:t>;</w:t>
      </w:r>
      <w:r w:rsidRPr="009005B9">
        <w:rPr>
          <w:rFonts w:ascii="Candara" w:hAnsi="Candara" w:cs="Arial"/>
          <w:b/>
          <w:bCs/>
          <w:sz w:val="22"/>
          <w:szCs w:val="22"/>
        </w:rPr>
        <w:br/>
      </w:r>
      <w:r w:rsidRPr="009005B9">
        <w:rPr>
          <w:rFonts w:ascii="Candara" w:hAnsi="Candara" w:cs="Arial"/>
          <w:sz w:val="22"/>
          <w:szCs w:val="22"/>
        </w:rPr>
        <w:t>c) frode ai sensi dell'articolo 1 della convenzione relativa alla tutela degli interessi finanziari delle Comunità europee;</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d) delitti, consumati o tentati, commessi con finalità di terrorismo, anche internazionale, e di eversione dell'ordine costituzionale reati terroristici o reati connessi alle attività terroristiche;</w:t>
      </w:r>
      <w:r w:rsidRPr="009005B9">
        <w:rPr>
          <w:rStyle w:val="rtf1apple-converted-space"/>
          <w:rFonts w:ascii="Candara" w:hAnsi="Candara" w:cs="Arial"/>
          <w:sz w:val="22"/>
          <w:szCs w:val="22"/>
        </w:rPr>
        <w:t> </w:t>
      </w:r>
      <w:r w:rsidRPr="009005B9">
        <w:rPr>
          <w:rFonts w:ascii="Candara" w:hAnsi="Candara" w:cs="Arial"/>
          <w:sz w:val="22"/>
          <w:szCs w:val="22"/>
        </w:rPr>
        <w:br/>
        <w:t>e) delitti di cui agli</w:t>
      </w:r>
      <w:r w:rsidRPr="009005B9">
        <w:rPr>
          <w:rStyle w:val="rtf1apple-converted-space"/>
          <w:rFonts w:ascii="Candara" w:hAnsi="Candara" w:cs="Arial"/>
          <w:sz w:val="22"/>
          <w:szCs w:val="22"/>
        </w:rPr>
        <w:t> </w:t>
      </w:r>
      <w:hyperlink r:id="rId19" w:anchor="648-bis" w:history="1">
        <w:r w:rsidRPr="009005B9">
          <w:rPr>
            <w:rStyle w:val="rtf1Hyperlink"/>
            <w:rFonts w:ascii="Candara" w:hAnsi="Candara" w:cs="Arial"/>
            <w:sz w:val="22"/>
            <w:szCs w:val="22"/>
          </w:rPr>
          <w:t>articoli 648-bis, 648-ter e 648-ter.1 del codice penale</w:t>
        </w:r>
      </w:hyperlink>
      <w:r w:rsidRPr="009005B9">
        <w:rPr>
          <w:rFonts w:ascii="Candara" w:hAnsi="Candara" w:cs="Arial"/>
          <w:sz w:val="22"/>
          <w:szCs w:val="22"/>
        </w:rPr>
        <w:t>, riciclaggio di proventi di attività criminose o finanziamento del terrorismo, quali definiti all'</w:t>
      </w:r>
      <w:hyperlink r:id="rId20" w:anchor="y_2007_0109" w:history="1">
        <w:r w:rsidRPr="009005B9">
          <w:rPr>
            <w:rStyle w:val="rtf1Hyperlink"/>
            <w:rFonts w:ascii="Candara" w:hAnsi="Candara" w:cs="Arial"/>
            <w:sz w:val="22"/>
            <w:szCs w:val="22"/>
          </w:rPr>
          <w:t>articolo 1 del decreto legislativo 22 giugno 2007, n. 109</w:t>
        </w:r>
      </w:hyperlink>
      <w:r w:rsidRPr="009005B9">
        <w:rPr>
          <w:rStyle w:val="rtf1apple-converted-space"/>
          <w:rFonts w:ascii="Candara" w:hAnsi="Candara" w:cs="Arial"/>
          <w:sz w:val="22"/>
          <w:szCs w:val="22"/>
        </w:rPr>
        <w:t> </w:t>
      </w:r>
      <w:r w:rsidRPr="009005B9">
        <w:rPr>
          <w:rFonts w:ascii="Candara" w:hAnsi="Candara" w:cs="Arial"/>
          <w:sz w:val="22"/>
          <w:szCs w:val="22"/>
        </w:rPr>
        <w:t>e successive modificazioni;</w:t>
      </w:r>
      <w:r w:rsidRPr="009005B9">
        <w:rPr>
          <w:rStyle w:val="rtf1apple-converted-space"/>
          <w:rFonts w:ascii="Candara" w:hAnsi="Candara" w:cs="Arial"/>
          <w:sz w:val="22"/>
          <w:szCs w:val="22"/>
        </w:rPr>
        <w:t> </w:t>
      </w:r>
      <w:r w:rsidRPr="009005B9">
        <w:rPr>
          <w:rFonts w:ascii="Candara" w:hAnsi="Candara" w:cs="Arial"/>
          <w:sz w:val="22"/>
          <w:szCs w:val="22"/>
        </w:rPr>
        <w:br/>
        <w:t>f) sfruttamento del lavoro minorile e altre forme di tratta di esseri umani definite con il decreto legislativo 4 marzo 2014, n. 24;</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g) ogni altro delitto da cui derivi, quale pena accessoria, l'incapacità di contrattare con la pubblica amministrazione.</w:t>
      </w:r>
    </w:p>
    <w:p w:rsidR="00A03064" w:rsidRPr="009005B9" w:rsidRDefault="00A03064" w:rsidP="00A03064">
      <w:pPr>
        <w:pStyle w:val="rtf1footer"/>
        <w:tabs>
          <w:tab w:val="clear" w:pos="4819"/>
        </w:tabs>
        <w:ind w:left="426"/>
        <w:jc w:val="both"/>
        <w:rPr>
          <w:rFonts w:ascii="Candara" w:hAnsi="Candara" w:cs="Arial"/>
          <w:sz w:val="22"/>
          <w:szCs w:val="22"/>
        </w:rPr>
      </w:pPr>
    </w:p>
    <w:p w:rsidR="00A03064" w:rsidRPr="009005B9" w:rsidRDefault="00A03064" w:rsidP="00A03064">
      <w:pPr>
        <w:pStyle w:val="rtf1footer"/>
        <w:pBdr>
          <w:bottom w:val="single" w:sz="12" w:space="1" w:color="auto"/>
        </w:pBdr>
        <w:tabs>
          <w:tab w:val="clear" w:pos="4819"/>
        </w:tabs>
        <w:ind w:left="426"/>
        <w:jc w:val="both"/>
        <w:rPr>
          <w:rFonts w:ascii="Candara" w:hAnsi="Candara" w:cs="Arial"/>
          <w:sz w:val="22"/>
          <w:szCs w:val="22"/>
        </w:rPr>
      </w:pPr>
      <w:r w:rsidRPr="009005B9">
        <w:rPr>
          <w:rFonts w:ascii="Candara" w:hAnsi="Candara" w:cs="Arial"/>
          <w:sz w:val="22"/>
          <w:szCs w:val="22"/>
        </w:rPr>
        <w:t>Di avere a proprio carico sentenze di applicazione della pena su richiesta, ai sensi dell’art. 444 del codice di procedura penale, per i seguenti reati (indicare anche le eventuali condanne per le quali abbia beneficiato della non menzione):</w:t>
      </w:r>
    </w:p>
    <w:p w:rsidR="00A03064" w:rsidRPr="009005B9" w:rsidRDefault="00A03064" w:rsidP="00A03064">
      <w:pPr>
        <w:pStyle w:val="rtf1footer"/>
        <w:pBdr>
          <w:bottom w:val="single" w:sz="12" w:space="1" w:color="auto"/>
        </w:pBdr>
        <w:tabs>
          <w:tab w:val="clear" w:pos="4819"/>
        </w:tabs>
        <w:ind w:left="426"/>
        <w:jc w:val="both"/>
        <w:rPr>
          <w:rFonts w:ascii="Candara" w:hAnsi="Candara" w:cs="Arial"/>
          <w:sz w:val="22"/>
          <w:szCs w:val="22"/>
        </w:rPr>
      </w:pPr>
    </w:p>
    <w:p w:rsidR="00A03064" w:rsidRPr="009005B9" w:rsidRDefault="00A03064" w:rsidP="00A03064">
      <w:pPr>
        <w:pStyle w:val="rtf1footer"/>
        <w:tabs>
          <w:tab w:val="clear" w:pos="4819"/>
        </w:tabs>
        <w:ind w:left="426"/>
        <w:jc w:val="both"/>
        <w:rPr>
          <w:rFonts w:ascii="Candara" w:hAnsi="Candara" w:cs="Arial"/>
          <w:sz w:val="22"/>
          <w:szCs w:val="22"/>
        </w:rPr>
      </w:pPr>
    </w:p>
    <w:p w:rsidR="00A03064" w:rsidRPr="009005B9" w:rsidRDefault="00A03064" w:rsidP="00A03064">
      <w:pPr>
        <w:pStyle w:val="rtf1footer"/>
        <w:pBdr>
          <w:top w:val="single" w:sz="12" w:space="1" w:color="auto"/>
          <w:bottom w:val="single" w:sz="12" w:space="1" w:color="auto"/>
        </w:pBdr>
        <w:tabs>
          <w:tab w:val="clear" w:pos="4819"/>
        </w:tabs>
        <w:ind w:left="426"/>
        <w:jc w:val="both"/>
        <w:rPr>
          <w:rFonts w:ascii="Candara" w:hAnsi="Candara" w:cs="Arial"/>
          <w:sz w:val="22"/>
          <w:szCs w:val="22"/>
        </w:rPr>
      </w:pPr>
    </w:p>
    <w:p w:rsidR="00A03064" w:rsidRPr="009005B9" w:rsidRDefault="00A03064" w:rsidP="00A03064">
      <w:pPr>
        <w:pStyle w:val="rtf1footer"/>
        <w:tabs>
          <w:tab w:val="clear" w:pos="4819"/>
        </w:tabs>
        <w:ind w:left="426"/>
        <w:jc w:val="both"/>
        <w:rPr>
          <w:rFonts w:ascii="Candara" w:hAnsi="Candara" w:cs="Arial"/>
          <w:sz w:val="22"/>
          <w:szCs w:val="22"/>
        </w:rPr>
      </w:pPr>
    </w:p>
    <w:p w:rsidR="00A03064" w:rsidRPr="009005B9" w:rsidRDefault="00A03064" w:rsidP="00A03064">
      <w:pPr>
        <w:pStyle w:val="rtf1NormalWeb"/>
        <w:shd w:val="clear" w:color="auto" w:fill="F5FDFE"/>
        <w:ind w:left="426"/>
        <w:jc w:val="both"/>
        <w:rPr>
          <w:rFonts w:ascii="Candara" w:hAnsi="Candara" w:cs="Arial"/>
          <w:sz w:val="22"/>
          <w:szCs w:val="22"/>
        </w:rPr>
      </w:pPr>
      <w:r w:rsidRPr="009005B9">
        <w:rPr>
          <w:rFonts w:ascii="Candara" w:hAnsi="Candara" w:cs="Arial"/>
          <w:sz w:val="22"/>
          <w:szCs w:val="22"/>
        </w:rPr>
        <w:t xml:space="preserve">c. 2 art. 80)  </w:t>
      </w:r>
      <w:r w:rsidRPr="009005B9">
        <w:rPr>
          <w:rFonts w:ascii="Candara" w:hAnsi="Candara" w:cs="Arial"/>
          <w:b/>
          <w:bCs/>
          <w:sz w:val="22"/>
          <w:szCs w:val="22"/>
        </w:rPr>
        <w:t>con riferimento ai soggetti indicati al comma 3,</w:t>
      </w:r>
      <w:r w:rsidRPr="009005B9">
        <w:rPr>
          <w:rStyle w:val="rtf1apple-converted-space"/>
          <w:rFonts w:ascii="Candara" w:hAnsi="Candara" w:cs="Arial"/>
          <w:sz w:val="22"/>
          <w:szCs w:val="22"/>
        </w:rPr>
        <w:t> </w:t>
      </w:r>
      <w:r w:rsidRPr="009005B9">
        <w:rPr>
          <w:rFonts w:ascii="Candara" w:hAnsi="Candara" w:cs="Arial"/>
          <w:sz w:val="22"/>
          <w:szCs w:val="22"/>
        </w:rPr>
        <w:t>non sussistono cause di decadenza, di sospensione o di divieto previste dall'</w:t>
      </w:r>
      <w:hyperlink r:id="rId21" w:anchor="067" w:history="1">
        <w:r w:rsidRPr="009005B9">
          <w:rPr>
            <w:rStyle w:val="rtf1Hyperlink"/>
            <w:rFonts w:ascii="Candara" w:hAnsi="Candara" w:cs="Arial"/>
            <w:sz w:val="22"/>
            <w:szCs w:val="22"/>
          </w:rPr>
          <w:t>articolo 67 del decreto legislativo 6 settembre 2011, n. 159</w:t>
        </w:r>
      </w:hyperlink>
      <w:r w:rsidRPr="009005B9">
        <w:rPr>
          <w:rStyle w:val="rtf1apple-converted-space"/>
          <w:rFonts w:ascii="Candara" w:hAnsi="Candara" w:cs="Arial"/>
          <w:sz w:val="22"/>
          <w:szCs w:val="22"/>
        </w:rPr>
        <w:t> </w:t>
      </w:r>
      <w:r w:rsidRPr="009005B9">
        <w:rPr>
          <w:rFonts w:ascii="Candara" w:hAnsi="Candara" w:cs="Arial"/>
          <w:sz w:val="22"/>
          <w:szCs w:val="22"/>
        </w:rPr>
        <w:t>o di un tentativo di infiltrazione mafiosa di cui all'</w:t>
      </w:r>
      <w:hyperlink r:id="rId22" w:anchor="084" w:history="1">
        <w:r w:rsidRPr="009005B9">
          <w:rPr>
            <w:rStyle w:val="rtf1Hyperlink"/>
            <w:rFonts w:ascii="Candara" w:hAnsi="Candara" w:cs="Arial"/>
            <w:sz w:val="22"/>
            <w:szCs w:val="22"/>
          </w:rPr>
          <w:t>articolo 84, comma 4, del medesimo decreto</w:t>
        </w:r>
      </w:hyperlink>
      <w:r w:rsidRPr="009005B9">
        <w:rPr>
          <w:rFonts w:ascii="Candara" w:hAnsi="Candara" w:cs="Arial"/>
          <w:sz w:val="22"/>
          <w:szCs w:val="22"/>
        </w:rPr>
        <w:t>. Resta fermo quanto previsto dagli</w:t>
      </w:r>
      <w:r w:rsidRPr="009005B9">
        <w:rPr>
          <w:rStyle w:val="rtf1apple-converted-space"/>
          <w:rFonts w:ascii="Candara" w:hAnsi="Candara" w:cs="Arial"/>
          <w:sz w:val="22"/>
          <w:szCs w:val="22"/>
        </w:rPr>
        <w:t> </w:t>
      </w:r>
      <w:hyperlink r:id="rId23" w:anchor="088" w:history="1">
        <w:r w:rsidRPr="009005B9">
          <w:rPr>
            <w:rStyle w:val="rtf1Hyperlink"/>
            <w:rFonts w:ascii="Candara" w:hAnsi="Candara" w:cs="Arial"/>
            <w:sz w:val="22"/>
            <w:szCs w:val="22"/>
          </w:rPr>
          <w:t>articoli 88, comma 4-bis</w:t>
        </w:r>
      </w:hyperlink>
      <w:r w:rsidRPr="009005B9">
        <w:rPr>
          <w:rFonts w:ascii="Candara" w:hAnsi="Candara" w:cs="Arial"/>
          <w:sz w:val="22"/>
          <w:szCs w:val="22"/>
        </w:rPr>
        <w:t>, e</w:t>
      </w:r>
      <w:r w:rsidRPr="009005B9">
        <w:rPr>
          <w:rStyle w:val="rtf1apple-converted-space"/>
          <w:rFonts w:ascii="Candara" w:hAnsi="Candara" w:cs="Arial"/>
          <w:sz w:val="22"/>
          <w:szCs w:val="22"/>
        </w:rPr>
        <w:t> </w:t>
      </w:r>
      <w:hyperlink r:id="rId24" w:anchor="092" w:history="1">
        <w:r w:rsidRPr="009005B9">
          <w:rPr>
            <w:rStyle w:val="rtf1Hyperlink"/>
            <w:rFonts w:ascii="Candara" w:hAnsi="Candara" w:cs="Arial"/>
            <w:sz w:val="22"/>
            <w:szCs w:val="22"/>
          </w:rPr>
          <w:t>92, commi 2 e 3, del decreto legislativo 6 settembre 2011, n. 159</w:t>
        </w:r>
      </w:hyperlink>
      <w:r w:rsidRPr="009005B9">
        <w:rPr>
          <w:rFonts w:ascii="Candara" w:hAnsi="Candara" w:cs="Arial"/>
          <w:sz w:val="22"/>
          <w:szCs w:val="22"/>
        </w:rPr>
        <w:t>, con riferimento rispettivamente alle comunicazioni antimafia e alle informazioni antimafia.</w:t>
      </w:r>
    </w:p>
    <w:p w:rsidR="00A03064" w:rsidRPr="009005B9" w:rsidRDefault="00A03064" w:rsidP="00A03064">
      <w:pPr>
        <w:pStyle w:val="rtf1NormalWeb"/>
        <w:shd w:val="clear" w:color="auto" w:fill="F5FDFE"/>
        <w:ind w:left="426"/>
        <w:jc w:val="both"/>
        <w:rPr>
          <w:rFonts w:ascii="Candara" w:hAnsi="Candara" w:cs="Arial"/>
          <w:sz w:val="22"/>
          <w:szCs w:val="22"/>
        </w:rPr>
      </w:pPr>
      <w:r w:rsidRPr="009005B9">
        <w:rPr>
          <w:rFonts w:ascii="Candara" w:hAnsi="Candara" w:cs="Arial"/>
          <w:sz w:val="22"/>
          <w:szCs w:val="22"/>
        </w:rPr>
        <w:t>c. 4. Art. 80)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9005B9">
          <w:rPr>
            <w:rStyle w:val="rtf1Hyperlink"/>
            <w:rFonts w:ascii="Candara" w:hAnsi="Candara" w:cs="Arial"/>
            <w:sz w:val="22"/>
            <w:szCs w:val="22"/>
          </w:rPr>
          <w:t>articolo 48-bis, commi 1 e 2-bis, del decreto del Presidente della Repubblica 29 settembre 1973, n. 602</w:t>
        </w:r>
      </w:hyperlink>
      <w:r w:rsidRPr="009005B9">
        <w:rPr>
          <w:rFonts w:ascii="Candara" w:hAnsi="Candara" w:cs="Arial"/>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w:t>
      </w:r>
      <w:r w:rsidRPr="009005B9">
        <w:rPr>
          <w:rStyle w:val="rtf1apple-converted-space"/>
          <w:rFonts w:ascii="Candara" w:hAnsi="Candara" w:cs="Arial"/>
          <w:sz w:val="22"/>
          <w:szCs w:val="22"/>
        </w:rPr>
        <w:t> </w:t>
      </w:r>
      <w:r w:rsidRPr="009005B9">
        <w:rPr>
          <w:rFonts w:ascii="Candara" w:hAnsi="Candara" w:cs="Arial"/>
          <w:bCs/>
          <w:sz w:val="22"/>
          <w:szCs w:val="22"/>
        </w:rPr>
        <w:t>al</w:t>
      </w:r>
      <w:r w:rsidRPr="009005B9">
        <w:rPr>
          <w:rStyle w:val="rtf1apple-converted-space"/>
          <w:rFonts w:ascii="Candara" w:hAnsi="Candara" w:cs="Arial"/>
          <w:sz w:val="22"/>
          <w:szCs w:val="22"/>
        </w:rPr>
        <w:t> </w:t>
      </w:r>
      <w:hyperlink r:id="rId26" w:anchor="08" w:history="1">
        <w:r w:rsidRPr="009005B9">
          <w:rPr>
            <w:rStyle w:val="rtf1Hyperlink"/>
            <w:rFonts w:ascii="Candara" w:hAnsi="Candara" w:cs="Arial"/>
            <w:sz w:val="22"/>
            <w:szCs w:val="22"/>
          </w:rPr>
          <w:t>decreto del Ministero del lavoro e delle politiche sociali 30 gennaio 2015, pubblicato sulla Gazzetta Ufficiale n. 125 del 1° giugno 2015</w:t>
        </w:r>
      </w:hyperlink>
      <w:r w:rsidRPr="009005B9">
        <w:rPr>
          <w:rFonts w:ascii="Candara" w:hAnsi="Candara" w:cs="Arial"/>
          <w:sz w:val="22"/>
          <w:szCs w:val="22"/>
        </w:rPr>
        <w:t>;</w:t>
      </w:r>
    </w:p>
    <w:p w:rsidR="00A03064" w:rsidRPr="009005B9" w:rsidRDefault="00A03064" w:rsidP="00A03064">
      <w:pPr>
        <w:pStyle w:val="rtf1NormalWeb"/>
        <w:shd w:val="clear" w:color="auto" w:fill="F5FDFE"/>
        <w:ind w:left="426"/>
        <w:jc w:val="both"/>
        <w:rPr>
          <w:rFonts w:ascii="Candara" w:hAnsi="Candara" w:cs="Arial"/>
          <w:b/>
          <w:bCs/>
          <w:sz w:val="22"/>
          <w:szCs w:val="22"/>
        </w:rPr>
      </w:pPr>
      <w:r w:rsidRPr="009005B9">
        <w:rPr>
          <w:rStyle w:val="rtf1apple-converted-space"/>
          <w:rFonts w:ascii="Candara" w:hAnsi="Candara" w:cs="Arial"/>
          <w:sz w:val="22"/>
          <w:szCs w:val="22"/>
        </w:rPr>
        <w:t> </w:t>
      </w:r>
      <w:r w:rsidRPr="009005B9">
        <w:rPr>
          <w:rFonts w:ascii="Candara" w:hAnsi="Candara" w:cs="Arial"/>
          <w:b/>
          <w:bCs/>
          <w:sz w:val="22"/>
          <w:szCs w:val="22"/>
        </w:rPr>
        <w:t>ovvero, in alternativa</w:t>
      </w:r>
    </w:p>
    <w:p w:rsidR="00A03064" w:rsidRPr="009005B9" w:rsidRDefault="00A03064" w:rsidP="00A03064">
      <w:pPr>
        <w:pStyle w:val="rtf1NormalWeb"/>
        <w:shd w:val="clear" w:color="auto" w:fill="F5FDFE"/>
        <w:ind w:left="426"/>
        <w:jc w:val="both"/>
        <w:rPr>
          <w:rFonts w:ascii="Candara" w:hAnsi="Candara" w:cs="Arial"/>
          <w:sz w:val="22"/>
          <w:szCs w:val="22"/>
        </w:rPr>
      </w:pPr>
      <w:r w:rsidRPr="009005B9">
        <w:rPr>
          <w:rFonts w:ascii="Candara" w:hAnsi="Candara" w:cs="Arial"/>
          <w:bCs/>
          <w:sz w:val="22"/>
          <w:szCs w:val="22"/>
        </w:rPr>
        <w:t>di aver</w:t>
      </w:r>
      <w:r w:rsidRPr="009005B9">
        <w:rPr>
          <w:rFonts w:ascii="Candara" w:hAnsi="Candara" w:cs="Arial"/>
          <w:sz w:val="22"/>
          <w:szCs w:val="22"/>
        </w:rPr>
        <w:t xml:space="preserve"> ottemperato ai propri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lastRenderedPageBreak/>
        <w:t xml:space="preserve"> c. 5) lettera a) art. 80) di no aver commesso gravi infrazioni alle norme in materia di salute e sicurezza sul lavoro nonché agli obblighi di cui all’art. 30, comma 3 del codice riguardanti, nell’esecuzione di appalti pubblici e di concessioni, il rispetto degli obblighi in materia ambientale, social e del lavoro stabiliti dalla normativa europea e nazionale, dai contratti collettivi o dalle disposizioni internazionali di cui all’allegato X;</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b) art. 80) che l’impresa non si trova in stato di fallimento, di liquidazione coatta amministrativa, amministrazione coatta, di concordato preventivo e che non sono in corso procedimenti per la dichiarazione di tali situazioni, fermo restando quanto previsto dall'</w:t>
      </w:r>
      <w:hyperlink r:id="rId27" w:anchor="110" w:history="1">
        <w:r w:rsidRPr="009005B9">
          <w:rPr>
            <w:rStyle w:val="rtf1Hyperlink"/>
            <w:rFonts w:ascii="Candara" w:hAnsi="Candara" w:cs="Arial"/>
            <w:sz w:val="22"/>
            <w:szCs w:val="22"/>
          </w:rPr>
          <w:t>articolo 110</w:t>
        </w:r>
      </w:hyperlink>
      <w:r w:rsidRPr="009005B9">
        <w:rPr>
          <w:rFonts w:ascii="Candara" w:hAnsi="Candara" w:cs="Arial"/>
          <w:sz w:val="22"/>
          <w:szCs w:val="22"/>
        </w:rPr>
        <w:t>;</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Fonts w:ascii="Candara" w:hAnsi="Candara" w:cs="Arial"/>
          <w:sz w:val="22"/>
          <w:szCs w:val="22"/>
        </w:rPr>
        <w:t>c. 5) lettera c) art. 80) di non aver commesso gravi illeciti professionali, tali da rendere dubbia la sua integrità o affidabilità, e precisamente: di non aver effettuato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l'omettere le informazioni dovute ai fini del corretto svolgimento della procedura di selezione;</w:t>
      </w:r>
      <w:r w:rsidRPr="009005B9">
        <w:rPr>
          <w:rStyle w:val="rtf1apple-converted-space"/>
          <w:rFonts w:ascii="Candara" w:hAnsi="Candara" w:cs="Arial"/>
          <w:sz w:val="22"/>
          <w:szCs w:val="22"/>
        </w:rPr>
        <w:t> </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d) art. 80)  di non determinare una situazione di conflitto di interesse ai sensi dell’art. 42, comma 2 , non diversamente risolvibile;</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e) art. 80) di non aver commesso una distorsione della concorrenza derivante dal precedente coinvolgimento degli operatori economici nella preparazione della procedura d'appalto di cui all'</w:t>
      </w:r>
      <w:hyperlink r:id="rId28" w:anchor="067" w:history="1">
        <w:r w:rsidRPr="009005B9">
          <w:rPr>
            <w:rStyle w:val="rtf1Hyperlink"/>
            <w:rFonts w:ascii="Candara" w:hAnsi="Candara" w:cs="Arial"/>
            <w:sz w:val="22"/>
            <w:szCs w:val="22"/>
          </w:rPr>
          <w:t>articolo 67</w:t>
        </w:r>
      </w:hyperlink>
      <w:r w:rsidRPr="009005B9">
        <w:rPr>
          <w:rFonts w:ascii="Candara" w:hAnsi="Candara" w:cs="Arial"/>
          <w:sz w:val="22"/>
          <w:szCs w:val="22"/>
        </w:rPr>
        <w:t xml:space="preserve"> che</w:t>
      </w:r>
      <w:r w:rsidRPr="009005B9">
        <w:rPr>
          <w:rStyle w:val="rtf1apple-converted-space"/>
          <w:rFonts w:ascii="Candara" w:hAnsi="Candara" w:cs="Arial"/>
          <w:sz w:val="22"/>
          <w:szCs w:val="22"/>
        </w:rPr>
        <w:t> </w:t>
      </w:r>
      <w:r w:rsidRPr="009005B9">
        <w:rPr>
          <w:rFonts w:ascii="Candara" w:hAnsi="Candara" w:cs="Arial"/>
          <w:sz w:val="22"/>
          <w:szCs w:val="22"/>
        </w:rPr>
        <w:t>non possa essere risolta con misure meno intrusive;</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 xml:space="preserve">c. 5) lettera f) art. 80) di non essere soggetto alla sanzione </w:t>
      </w:r>
      <w:proofErr w:type="spellStart"/>
      <w:r w:rsidRPr="009005B9">
        <w:rPr>
          <w:rFonts w:ascii="Candara" w:hAnsi="Candara" w:cs="Arial"/>
          <w:sz w:val="22"/>
          <w:szCs w:val="22"/>
        </w:rPr>
        <w:t>interdittiva</w:t>
      </w:r>
      <w:proofErr w:type="spellEnd"/>
      <w:r w:rsidRPr="009005B9">
        <w:rPr>
          <w:rFonts w:ascii="Candara" w:hAnsi="Candara" w:cs="Arial"/>
          <w:sz w:val="22"/>
          <w:szCs w:val="22"/>
        </w:rPr>
        <w:t xml:space="preserve"> di cui all'</w:t>
      </w:r>
      <w:hyperlink r:id="rId29" w:anchor="09" w:history="1">
        <w:r w:rsidRPr="009005B9">
          <w:rPr>
            <w:rStyle w:val="rtf1Hyperlink"/>
            <w:rFonts w:ascii="Candara" w:hAnsi="Candara" w:cs="Arial"/>
            <w:sz w:val="22"/>
            <w:szCs w:val="22"/>
          </w:rPr>
          <w:t>articolo 9, comma 2, lettera c) del decreto legislativo 8 giugno 2001, n. 231</w:t>
        </w:r>
      </w:hyperlink>
      <w:r w:rsidRPr="009005B9">
        <w:rPr>
          <w:rStyle w:val="rtf1apple-converted-space"/>
          <w:rFonts w:ascii="Candara" w:hAnsi="Candara" w:cs="Arial"/>
          <w:sz w:val="22"/>
          <w:szCs w:val="22"/>
        </w:rPr>
        <w:t> </w:t>
      </w:r>
      <w:r w:rsidRPr="009005B9">
        <w:rPr>
          <w:rFonts w:ascii="Candara" w:hAnsi="Candara" w:cs="Arial"/>
          <w:sz w:val="22"/>
          <w:szCs w:val="22"/>
        </w:rPr>
        <w:t xml:space="preserve">o ad altra sanzione che comporta il divieto di contrarre con la pubblica amministrazione, compresi i provvedimenti </w:t>
      </w:r>
      <w:proofErr w:type="spellStart"/>
      <w:r w:rsidRPr="009005B9">
        <w:rPr>
          <w:rFonts w:ascii="Candara" w:hAnsi="Candara" w:cs="Arial"/>
          <w:sz w:val="22"/>
          <w:szCs w:val="22"/>
        </w:rPr>
        <w:t>interdittivi</w:t>
      </w:r>
      <w:proofErr w:type="spellEnd"/>
      <w:r w:rsidRPr="009005B9">
        <w:rPr>
          <w:rFonts w:ascii="Candara" w:hAnsi="Candara" w:cs="Arial"/>
          <w:sz w:val="22"/>
          <w:szCs w:val="22"/>
        </w:rPr>
        <w:t xml:space="preserve"> di cui all'</w:t>
      </w:r>
      <w:hyperlink r:id="rId30" w:anchor="014" w:history="1">
        <w:r w:rsidRPr="009005B9">
          <w:rPr>
            <w:rStyle w:val="rtf1Hyperlink"/>
            <w:rFonts w:ascii="Candara" w:hAnsi="Candara" w:cs="Arial"/>
            <w:sz w:val="22"/>
            <w:szCs w:val="22"/>
          </w:rPr>
          <w:t>articolo 14 del decreto legislativo 9 aprile 2008, n. 81</w:t>
        </w:r>
      </w:hyperlink>
      <w:r w:rsidRPr="009005B9">
        <w:rPr>
          <w:rFonts w:ascii="Candara" w:hAnsi="Candara" w:cs="Arial"/>
          <w:sz w:val="22"/>
          <w:szCs w:val="22"/>
        </w:rPr>
        <w:t>;</w:t>
      </w:r>
      <w:r w:rsidRPr="009005B9">
        <w:rPr>
          <w:rStyle w:val="rtf1apple-converted-space"/>
          <w:rFonts w:ascii="Candara" w:hAnsi="Candara" w:cs="Arial"/>
          <w:sz w:val="22"/>
          <w:szCs w:val="22"/>
        </w:rPr>
        <w:t> </w:t>
      </w:r>
      <w:r w:rsidRPr="009005B9">
        <w:rPr>
          <w:rFonts w:ascii="Candara" w:hAnsi="Candara" w:cs="Arial"/>
          <w:sz w:val="22"/>
          <w:szCs w:val="22"/>
        </w:rPr>
        <w:br/>
        <w:t xml:space="preserve">c. 5) lettera f- bis) art. 80) </w:t>
      </w:r>
      <w:r w:rsidRPr="009005B9">
        <w:rPr>
          <w:rFonts w:ascii="Candara" w:hAnsi="Candara" w:cs="Arial"/>
          <w:bCs/>
          <w:sz w:val="22"/>
          <w:szCs w:val="22"/>
        </w:rPr>
        <w:t>di non presentare nella procedura di gara in corso e negli affidamenti di subappalti documentazione o dichiarazioni non veritiere;</w:t>
      </w:r>
      <w:r w:rsidRPr="009005B9">
        <w:rPr>
          <w:rStyle w:val="rtf1apple-converted-space"/>
          <w:rFonts w:ascii="Candara" w:hAnsi="Candara" w:cs="Arial"/>
          <w:bCs/>
          <w:sz w:val="22"/>
          <w:szCs w:val="22"/>
        </w:rPr>
        <w:t> </w:t>
      </w:r>
      <w:r w:rsidRPr="009005B9">
        <w:rPr>
          <w:rFonts w:ascii="Candara" w:hAnsi="Candara" w:cs="Arial"/>
          <w:bCs/>
          <w:sz w:val="22"/>
          <w:szCs w:val="22"/>
        </w:rPr>
        <w:br/>
      </w:r>
      <w:r w:rsidRPr="009005B9">
        <w:rPr>
          <w:rFonts w:ascii="Candara" w:hAnsi="Candara" w:cs="Arial"/>
          <w:sz w:val="22"/>
          <w:szCs w:val="22"/>
        </w:rPr>
        <w:t xml:space="preserve">c. 5) lettera </w:t>
      </w:r>
      <w:proofErr w:type="spellStart"/>
      <w:r w:rsidRPr="009005B9">
        <w:rPr>
          <w:rFonts w:ascii="Candara" w:hAnsi="Candara" w:cs="Arial"/>
          <w:sz w:val="22"/>
          <w:szCs w:val="22"/>
        </w:rPr>
        <w:t>f-ter</w:t>
      </w:r>
      <w:proofErr w:type="spellEnd"/>
      <w:r w:rsidRPr="009005B9">
        <w:rPr>
          <w:rFonts w:ascii="Candara" w:hAnsi="Candara" w:cs="Arial"/>
          <w:sz w:val="22"/>
          <w:szCs w:val="22"/>
        </w:rPr>
        <w:t xml:space="preserve">) art. 80)  di non presentare </w:t>
      </w:r>
      <w:r w:rsidRPr="009005B9">
        <w:rPr>
          <w:rFonts w:ascii="Candara" w:hAnsi="Candara" w:cs="Arial"/>
          <w:bCs/>
          <w:sz w:val="22"/>
          <w:szCs w:val="22"/>
        </w:rPr>
        <w:t>false dichiarazioni o falsa documentazione nelle procedure di gara e negli affidamenti di subappalti nel casellario informatico tenuto dall’Osservatorio dell’ANAC per aver presentato;</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g) art. 80) di non essere iscritto nel casellario informatico tenuto dall'Osservatorio dell'ANAC per aver presentato false dichiarazioni o falsa documentazione ai fini del rilascio dell'attestazione di qualificazione, per il periodo durante il quale perdura l'iscrizione;</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h) art. 80) di non aver violato il divieto di intestazione fiduciaria di cui all'</w:t>
      </w:r>
      <w:hyperlink r:id="rId31" w:anchor="17" w:history="1">
        <w:r w:rsidRPr="009005B9">
          <w:rPr>
            <w:rStyle w:val="rtf1Hyperlink"/>
            <w:rFonts w:ascii="Candara" w:hAnsi="Candara" w:cs="Arial"/>
            <w:sz w:val="22"/>
            <w:szCs w:val="22"/>
          </w:rPr>
          <w:t>articolo 17 della legge 19 marzo 1990, n. 55</w:t>
        </w:r>
      </w:hyperlink>
      <w:r w:rsidRPr="009005B9">
        <w:rPr>
          <w:rFonts w:ascii="Candara" w:hAnsi="Candara" w:cs="Arial"/>
          <w:sz w:val="22"/>
          <w:szCs w:val="22"/>
        </w:rPr>
        <w:t xml:space="preserve">. </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Fonts w:ascii="Candara" w:hAnsi="Candara" w:cs="Arial"/>
          <w:sz w:val="22"/>
          <w:szCs w:val="22"/>
        </w:rPr>
        <w:t>c. 5) lettera i) art. 80)  di essere assoggettato ovvero</w:t>
      </w:r>
      <w:r w:rsidRPr="009005B9">
        <w:rPr>
          <w:rStyle w:val="rtf1apple-converted-space"/>
          <w:rFonts w:ascii="Candara" w:hAnsi="Candara" w:cs="Arial"/>
          <w:sz w:val="22"/>
          <w:szCs w:val="22"/>
        </w:rPr>
        <w:t xml:space="preserve"> di </w:t>
      </w:r>
      <w:r w:rsidRPr="009005B9">
        <w:rPr>
          <w:rFonts w:ascii="Candara" w:hAnsi="Candara" w:cs="Arial"/>
          <w:bCs/>
          <w:sz w:val="22"/>
          <w:szCs w:val="22"/>
        </w:rPr>
        <w:t>non</w:t>
      </w:r>
      <w:r w:rsidRPr="009005B9">
        <w:rPr>
          <w:rStyle w:val="rtf1apple-converted-space"/>
          <w:rFonts w:ascii="Candara" w:hAnsi="Candara" w:cs="Arial"/>
          <w:sz w:val="22"/>
          <w:szCs w:val="22"/>
        </w:rPr>
        <w:t> essere assoggettato agli obblighi di cui alla legge 68/99 (depennare la parte che non interessa)</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 5) lettera l) art. 80)  di non essere stato vittima dei reati previsti e puniti dagli</w:t>
      </w:r>
      <w:r w:rsidRPr="009005B9">
        <w:rPr>
          <w:rStyle w:val="rtf1apple-converted-space"/>
          <w:rFonts w:ascii="Candara" w:hAnsi="Candara" w:cs="Arial"/>
          <w:sz w:val="22"/>
          <w:szCs w:val="22"/>
        </w:rPr>
        <w:t> </w:t>
      </w:r>
      <w:hyperlink r:id="rId32" w:anchor="317" w:history="1">
        <w:r w:rsidRPr="009005B9">
          <w:rPr>
            <w:rStyle w:val="rtf1Hyperlink"/>
            <w:rFonts w:ascii="Candara" w:hAnsi="Candara" w:cs="Arial"/>
            <w:sz w:val="22"/>
            <w:szCs w:val="22"/>
          </w:rPr>
          <w:t>articoli 317</w:t>
        </w:r>
      </w:hyperlink>
      <w:r w:rsidRPr="009005B9">
        <w:rPr>
          <w:rStyle w:val="rtf1apple-converted-space"/>
          <w:rFonts w:ascii="Candara" w:hAnsi="Candara" w:cs="Arial"/>
          <w:sz w:val="22"/>
          <w:szCs w:val="22"/>
        </w:rPr>
        <w:t> </w:t>
      </w:r>
      <w:r w:rsidRPr="009005B9">
        <w:rPr>
          <w:rFonts w:ascii="Candara" w:hAnsi="Candara" w:cs="Arial"/>
          <w:sz w:val="22"/>
          <w:szCs w:val="22"/>
        </w:rPr>
        <w:t>e</w:t>
      </w:r>
      <w:r w:rsidRPr="009005B9">
        <w:rPr>
          <w:rStyle w:val="rtf1apple-converted-space"/>
          <w:rFonts w:ascii="Candara" w:hAnsi="Candara" w:cs="Arial"/>
          <w:sz w:val="22"/>
          <w:szCs w:val="22"/>
        </w:rPr>
        <w:t> </w:t>
      </w:r>
      <w:hyperlink r:id="rId33" w:anchor="629" w:history="1">
        <w:r w:rsidRPr="009005B9">
          <w:rPr>
            <w:rStyle w:val="rtf1Hyperlink"/>
            <w:rFonts w:ascii="Candara" w:hAnsi="Candara" w:cs="Arial"/>
            <w:sz w:val="22"/>
            <w:szCs w:val="22"/>
          </w:rPr>
          <w:t>629 del codice penale</w:t>
        </w:r>
      </w:hyperlink>
      <w:r w:rsidRPr="009005B9">
        <w:rPr>
          <w:rStyle w:val="rtf1apple-converted-space"/>
          <w:rFonts w:ascii="Candara" w:hAnsi="Candara" w:cs="Arial"/>
          <w:sz w:val="22"/>
          <w:szCs w:val="22"/>
        </w:rPr>
        <w:t> </w:t>
      </w:r>
      <w:r w:rsidRPr="009005B9">
        <w:rPr>
          <w:rFonts w:ascii="Candara" w:hAnsi="Candara" w:cs="Arial"/>
          <w:sz w:val="22"/>
          <w:szCs w:val="22"/>
        </w:rPr>
        <w:t>aggravati ai sensi dell'articolo 7 del decreto-legge 13 maggio 1991, n. 152, convertito, con modificazioni, dalla legge 12 luglio 1991, n. 203,</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ovvero, in alternativa</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r w:rsidRPr="009005B9">
        <w:rPr>
          <w:rFonts w:ascii="Candara" w:hAnsi="Candara" w:cs="Arial"/>
          <w:sz w:val="22"/>
          <w:szCs w:val="22"/>
        </w:rPr>
        <w:t>che anche in assenza nei propri confronti di un procedimento per l’applicazione di una misura di prevenzione o di una causa ostativa ivi previste, pur essendo stato vittima dei reati previsti e puniti dagli</w:t>
      </w:r>
      <w:r w:rsidRPr="009005B9">
        <w:rPr>
          <w:rStyle w:val="rtf1apple-converted-space"/>
          <w:rFonts w:ascii="Candara" w:hAnsi="Candara" w:cs="Arial"/>
          <w:sz w:val="22"/>
          <w:szCs w:val="22"/>
        </w:rPr>
        <w:t> </w:t>
      </w:r>
      <w:hyperlink r:id="rId34" w:anchor="317" w:history="1">
        <w:r w:rsidRPr="009005B9">
          <w:rPr>
            <w:rStyle w:val="rtf1Hyperlink"/>
            <w:rFonts w:ascii="Candara" w:hAnsi="Candara" w:cs="Arial"/>
            <w:sz w:val="22"/>
            <w:szCs w:val="22"/>
          </w:rPr>
          <w:t>articoli 317</w:t>
        </w:r>
      </w:hyperlink>
      <w:r w:rsidRPr="009005B9">
        <w:rPr>
          <w:rStyle w:val="rtf1apple-converted-space"/>
          <w:rFonts w:ascii="Candara" w:hAnsi="Candara" w:cs="Arial"/>
          <w:sz w:val="22"/>
          <w:szCs w:val="22"/>
        </w:rPr>
        <w:t> </w:t>
      </w:r>
      <w:r w:rsidRPr="009005B9">
        <w:rPr>
          <w:rFonts w:ascii="Candara" w:hAnsi="Candara" w:cs="Arial"/>
          <w:sz w:val="22"/>
          <w:szCs w:val="22"/>
        </w:rPr>
        <w:t>e</w:t>
      </w:r>
      <w:r w:rsidRPr="009005B9">
        <w:rPr>
          <w:rStyle w:val="rtf1apple-converted-space"/>
          <w:rFonts w:ascii="Candara" w:hAnsi="Candara" w:cs="Arial"/>
          <w:sz w:val="22"/>
          <w:szCs w:val="22"/>
        </w:rPr>
        <w:t> </w:t>
      </w:r>
      <w:hyperlink r:id="rId35" w:anchor="629" w:history="1">
        <w:r w:rsidRPr="009005B9">
          <w:rPr>
            <w:rStyle w:val="rtf1Hyperlink"/>
            <w:rFonts w:ascii="Candara" w:hAnsi="Candara" w:cs="Arial"/>
            <w:sz w:val="22"/>
            <w:szCs w:val="22"/>
          </w:rPr>
          <w:t>629 del codice penale</w:t>
        </w:r>
      </w:hyperlink>
      <w:r w:rsidRPr="009005B9">
        <w:rPr>
          <w:rStyle w:val="rtf1apple-converted-space"/>
          <w:rFonts w:ascii="Candara" w:hAnsi="Candara" w:cs="Arial"/>
          <w:sz w:val="22"/>
          <w:szCs w:val="22"/>
        </w:rPr>
        <w:t> </w:t>
      </w:r>
      <w:r w:rsidRPr="009005B9">
        <w:rPr>
          <w:rFonts w:ascii="Candara" w:hAnsi="Candara" w:cs="Arial"/>
          <w:sz w:val="22"/>
          <w:szCs w:val="22"/>
        </w:rPr>
        <w:t>aggravati ai sensi dell'articolo 7 del decreto-legge 13 maggio 1991, n. 152, convertito, con modificazioni, dalla legge 12 luglio 1991, n. 203, risulti aver denunciato i fatti all’autorità giudiziaria, salvo che ricorrano i casi previsti dall’art. 4 primo comma, della legge 24 novembre 1981, n. 689.</w:t>
      </w:r>
    </w:p>
    <w:p w:rsidR="00A03064" w:rsidRPr="009005B9" w:rsidRDefault="00A03064" w:rsidP="00A03064">
      <w:pPr>
        <w:pStyle w:val="rtf1NormalWeb"/>
        <w:shd w:val="clear" w:color="auto" w:fill="F5FDFE"/>
        <w:spacing w:before="0" w:after="0"/>
        <w:ind w:left="426"/>
        <w:jc w:val="both"/>
        <w:rPr>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Fonts w:ascii="Candara" w:hAnsi="Candara" w:cs="Arial"/>
          <w:sz w:val="22"/>
          <w:szCs w:val="22"/>
        </w:rPr>
        <w:t>c. 5) lettera m) art. 80)  di non trovarsi in alcuna situazione di controllo di cui all'</w:t>
      </w:r>
      <w:hyperlink r:id="rId36" w:anchor="2359" w:history="1">
        <w:r w:rsidRPr="009005B9">
          <w:rPr>
            <w:rStyle w:val="rtf1Hyperlink"/>
            <w:rFonts w:ascii="Candara" w:hAnsi="Candara" w:cs="Arial"/>
            <w:sz w:val="22"/>
            <w:szCs w:val="22"/>
          </w:rPr>
          <w:t>articolo 2359 del codice civile</w:t>
        </w:r>
      </w:hyperlink>
      <w:r w:rsidRPr="009005B9">
        <w:rPr>
          <w:rStyle w:val="rtf1apple-converted-space"/>
          <w:rFonts w:ascii="Candara" w:hAnsi="Candara" w:cs="Arial"/>
          <w:sz w:val="22"/>
          <w:szCs w:val="22"/>
        </w:rPr>
        <w:t> rispetto ad alcun soggetto, e di aver formulato l’offerta autonomamente;</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Style w:val="rtf1apple-converted-space"/>
          <w:rFonts w:ascii="Candara" w:hAnsi="Candara" w:cs="Arial"/>
          <w:sz w:val="22"/>
          <w:szCs w:val="22"/>
        </w:rPr>
        <w:t>ovvero, in alternativa</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Style w:val="rtf1apple-converted-space"/>
          <w:rFonts w:ascii="Candara" w:hAnsi="Candara" w:cs="Arial"/>
          <w:sz w:val="22"/>
          <w:szCs w:val="22"/>
        </w:rPr>
        <w:t>di non essere a conoscenza della partecipazione alla medesima procedura di soggetti che si trovano, rispetto a questo concorrente, in una situazione di controllo  di cui all’art. 2359 c.c. e di aver formulato l’offerta autonomamente;</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r w:rsidRPr="009005B9">
        <w:rPr>
          <w:rStyle w:val="rtf1apple-converted-space"/>
          <w:rFonts w:ascii="Candara" w:hAnsi="Candara" w:cs="Arial"/>
          <w:sz w:val="22"/>
          <w:szCs w:val="22"/>
        </w:rPr>
        <w:t>di essere a conoscenza della partecipazione alla medesima procedura di soggetti che si trovano, rispetto a questo concorrente, in una situazione di controllo  di cui all’art. 2359 c.c. e di aver formulato l’offerta autonomamente;</w:t>
      </w:r>
    </w:p>
    <w:p w:rsidR="00A03064" w:rsidRPr="009005B9" w:rsidRDefault="00A03064" w:rsidP="00A03064">
      <w:pPr>
        <w:pStyle w:val="rtf1NormalWeb"/>
        <w:shd w:val="clear" w:color="auto" w:fill="F5FDFE"/>
        <w:spacing w:before="0" w:after="0"/>
        <w:ind w:left="426"/>
        <w:jc w:val="both"/>
        <w:rPr>
          <w:rStyle w:val="rtf1apple-converted-space"/>
          <w:rFonts w:ascii="Candara" w:hAnsi="Candara" w:cs="Arial"/>
          <w:sz w:val="22"/>
          <w:szCs w:val="22"/>
        </w:rPr>
      </w:pPr>
    </w:p>
    <w:p w:rsidR="00A03064" w:rsidRPr="009005B9" w:rsidRDefault="00A03064" w:rsidP="00A03064">
      <w:pPr>
        <w:pStyle w:val="rtf1footer"/>
        <w:tabs>
          <w:tab w:val="clear" w:pos="4819"/>
        </w:tabs>
        <w:jc w:val="both"/>
        <w:rPr>
          <w:rFonts w:ascii="Candara" w:hAnsi="Candara" w:cs="Arial"/>
          <w:sz w:val="22"/>
          <w:szCs w:val="22"/>
        </w:rPr>
      </w:pPr>
    </w:p>
    <w:p w:rsidR="00A03064" w:rsidRPr="009005B9" w:rsidRDefault="00A03064" w:rsidP="00A03064">
      <w:pPr>
        <w:widowControl/>
        <w:autoSpaceDE/>
        <w:autoSpaceDN/>
        <w:spacing w:after="200" w:line="276" w:lineRule="auto"/>
        <w:jc w:val="both"/>
        <w:rPr>
          <w:rFonts w:ascii="Candara" w:eastAsiaTheme="minorEastAsia" w:hAnsi="Candara" w:cs="Arial"/>
          <w:sz w:val="22"/>
          <w:szCs w:val="22"/>
        </w:rPr>
      </w:pPr>
      <w:r w:rsidRPr="009005B9">
        <w:rPr>
          <w:rFonts w:ascii="Candara" w:eastAsiaTheme="minorEastAsia" w:hAnsi="Candara" w:cs="Arial"/>
          <w:sz w:val="22"/>
          <w:szCs w:val="22"/>
        </w:rPr>
        <w:t>Di autorizzare l’utilizzo dei suddetti dati dichiarati esclusivamente per l’istruttoria del presente affidamento e per le finalità strettamente connesse alle procedure di appalti pubblici esplicati da codesto Ente, ai sensi D.Lgs. 196/2003;</w:t>
      </w:r>
    </w:p>
    <w:p w:rsidR="00A03064" w:rsidRPr="009005B9" w:rsidRDefault="00A03064" w:rsidP="00A03064">
      <w:pPr>
        <w:widowControl/>
        <w:autoSpaceDE/>
        <w:autoSpaceDN/>
        <w:spacing w:after="200" w:line="276" w:lineRule="auto"/>
        <w:jc w:val="both"/>
        <w:rPr>
          <w:rFonts w:ascii="Candara" w:eastAsiaTheme="minorEastAsia" w:hAnsi="Candara" w:cs="Arial"/>
          <w:sz w:val="22"/>
          <w:szCs w:val="22"/>
        </w:rPr>
      </w:pPr>
      <w:r w:rsidRPr="009005B9">
        <w:rPr>
          <w:rFonts w:ascii="Candara" w:eastAsiaTheme="minorEastAsia" w:hAnsi="Candara" w:cs="Arial"/>
          <w:sz w:val="22"/>
          <w:szCs w:val="22"/>
        </w:rPr>
        <w:t>di essere consapevole che in caso di false dichiarazioni andrà incontro alle sanzioni penali previste dall’art. 76 del DPR n. 445/2000 e decadrà dai benefici eventualmente conseguiti.</w:t>
      </w:r>
    </w:p>
    <w:p w:rsidR="00A03064" w:rsidRPr="009005B9" w:rsidRDefault="00A03064" w:rsidP="00A03064">
      <w:pPr>
        <w:widowControl/>
        <w:autoSpaceDE/>
        <w:autoSpaceDN/>
        <w:spacing w:after="200" w:line="276" w:lineRule="auto"/>
        <w:jc w:val="both"/>
        <w:rPr>
          <w:rFonts w:ascii="Candara" w:eastAsiaTheme="minorEastAsia" w:hAnsi="Candara" w:cs="Arial"/>
          <w:sz w:val="22"/>
          <w:szCs w:val="22"/>
        </w:rPr>
      </w:pPr>
      <w:r w:rsidRPr="009005B9">
        <w:rPr>
          <w:rFonts w:ascii="Candara" w:eastAsiaTheme="minorEastAsia" w:hAnsi="Candara" w:cs="Arial"/>
          <w:sz w:val="22"/>
          <w:szCs w:val="22"/>
        </w:rPr>
        <w:t>Si allegano a pena d’esclusione:</w:t>
      </w:r>
    </w:p>
    <w:p w:rsidR="00A03064" w:rsidRPr="009005B9" w:rsidRDefault="00A03064" w:rsidP="00A03064">
      <w:pPr>
        <w:widowControl/>
        <w:autoSpaceDE/>
        <w:autoSpaceDN/>
        <w:spacing w:after="200" w:line="276" w:lineRule="auto"/>
        <w:jc w:val="both"/>
        <w:rPr>
          <w:rFonts w:ascii="Candara" w:eastAsiaTheme="minorEastAsia" w:hAnsi="Candara" w:cs="Arial"/>
          <w:sz w:val="22"/>
          <w:szCs w:val="22"/>
        </w:rPr>
      </w:pPr>
      <w:r w:rsidRPr="009005B9">
        <w:rPr>
          <w:rFonts w:ascii="Candara" w:eastAsiaTheme="minorEastAsia" w:hAnsi="Candara" w:cs="Arial"/>
          <w:sz w:val="22"/>
          <w:szCs w:val="22"/>
        </w:rPr>
        <w:t>- attestazione SOA</w:t>
      </w:r>
    </w:p>
    <w:p w:rsidR="00A03064" w:rsidRPr="009005B9" w:rsidRDefault="00A03064" w:rsidP="00A03064">
      <w:pPr>
        <w:widowControl/>
        <w:autoSpaceDE/>
        <w:autoSpaceDN/>
        <w:spacing w:after="200" w:line="276" w:lineRule="auto"/>
        <w:jc w:val="both"/>
        <w:rPr>
          <w:rFonts w:ascii="Candara" w:eastAsiaTheme="minorEastAsia" w:hAnsi="Candara" w:cs="Arial"/>
          <w:sz w:val="22"/>
          <w:szCs w:val="22"/>
        </w:rPr>
      </w:pPr>
      <w:r w:rsidRPr="009005B9">
        <w:rPr>
          <w:rFonts w:ascii="Candara" w:eastAsiaTheme="minorEastAsia" w:hAnsi="Candara" w:cs="Arial"/>
          <w:sz w:val="22"/>
          <w:szCs w:val="22"/>
        </w:rPr>
        <w:t>- documento d’identità incorso di validità</w:t>
      </w:r>
    </w:p>
    <w:p w:rsidR="00A03064" w:rsidRPr="009005B9" w:rsidRDefault="00A03064" w:rsidP="00A03064">
      <w:pPr>
        <w:widowControl/>
        <w:autoSpaceDE/>
        <w:autoSpaceDN/>
        <w:spacing w:after="200" w:line="276" w:lineRule="auto"/>
        <w:ind w:left="3540" w:firstLine="708"/>
        <w:jc w:val="center"/>
        <w:rPr>
          <w:rFonts w:ascii="Candara" w:eastAsiaTheme="minorEastAsia" w:hAnsi="Candara" w:cs="Arial"/>
          <w:sz w:val="22"/>
          <w:szCs w:val="22"/>
        </w:rPr>
      </w:pPr>
      <w:r w:rsidRPr="009005B9">
        <w:rPr>
          <w:rFonts w:ascii="Candara" w:eastAsiaTheme="minorEastAsia" w:hAnsi="Candara" w:cs="Arial"/>
          <w:sz w:val="22"/>
          <w:szCs w:val="22"/>
        </w:rPr>
        <w:t xml:space="preserve">TIMBRO E FIRMA </w:t>
      </w:r>
    </w:p>
    <w:p w:rsidR="00A03064" w:rsidRPr="009005B9" w:rsidRDefault="00A03064" w:rsidP="00A03064">
      <w:pPr>
        <w:widowControl/>
        <w:autoSpaceDE/>
        <w:autoSpaceDN/>
        <w:jc w:val="both"/>
        <w:rPr>
          <w:rFonts w:ascii="Candara" w:eastAsiaTheme="minorEastAsia" w:hAnsi="Candara" w:cs="Arial"/>
          <w:b/>
          <w:sz w:val="22"/>
          <w:szCs w:val="22"/>
        </w:rPr>
      </w:pPr>
    </w:p>
    <w:p w:rsidR="00786401" w:rsidRPr="009005B9" w:rsidRDefault="00786401" w:rsidP="00A03064">
      <w:pPr>
        <w:widowControl/>
        <w:autoSpaceDE/>
        <w:autoSpaceDN/>
        <w:jc w:val="both"/>
        <w:rPr>
          <w:rFonts w:ascii="Candara" w:eastAsiaTheme="minorEastAsia" w:hAnsi="Candara" w:cs="Arial"/>
          <w:b/>
          <w:sz w:val="18"/>
          <w:szCs w:val="22"/>
        </w:rPr>
      </w:pPr>
    </w:p>
    <w:p w:rsidR="00786401" w:rsidRPr="009005B9" w:rsidRDefault="00786401" w:rsidP="00A03064">
      <w:pPr>
        <w:widowControl/>
        <w:autoSpaceDE/>
        <w:autoSpaceDN/>
        <w:jc w:val="both"/>
        <w:rPr>
          <w:rFonts w:ascii="Candara" w:eastAsiaTheme="minorEastAsia" w:hAnsi="Candara" w:cs="Arial"/>
          <w:b/>
          <w:sz w:val="18"/>
          <w:szCs w:val="22"/>
        </w:rPr>
      </w:pPr>
    </w:p>
    <w:p w:rsidR="00786401" w:rsidRPr="009005B9" w:rsidRDefault="00786401" w:rsidP="00A03064">
      <w:pPr>
        <w:widowControl/>
        <w:autoSpaceDE/>
        <w:autoSpaceDN/>
        <w:jc w:val="both"/>
        <w:rPr>
          <w:rFonts w:ascii="Candara" w:eastAsiaTheme="minorEastAsia" w:hAnsi="Candara" w:cs="Arial"/>
          <w:b/>
          <w:sz w:val="18"/>
          <w:szCs w:val="22"/>
        </w:rPr>
      </w:pPr>
    </w:p>
    <w:p w:rsidR="00786401" w:rsidRPr="009005B9" w:rsidRDefault="00786401" w:rsidP="00A03064">
      <w:pPr>
        <w:widowControl/>
        <w:autoSpaceDE/>
        <w:autoSpaceDN/>
        <w:jc w:val="both"/>
        <w:rPr>
          <w:rFonts w:ascii="Candara" w:eastAsiaTheme="minorEastAsia" w:hAnsi="Candara" w:cs="Arial"/>
          <w:b/>
          <w:sz w:val="18"/>
          <w:szCs w:val="22"/>
        </w:rPr>
      </w:pPr>
    </w:p>
    <w:p w:rsidR="00786401" w:rsidRPr="009005B9" w:rsidRDefault="00786401" w:rsidP="00A03064">
      <w:pPr>
        <w:widowControl/>
        <w:autoSpaceDE/>
        <w:autoSpaceDN/>
        <w:jc w:val="both"/>
        <w:rPr>
          <w:rFonts w:ascii="Candara" w:eastAsiaTheme="minorEastAsia" w:hAnsi="Candara" w:cs="Arial"/>
          <w:b/>
          <w:sz w:val="18"/>
          <w:szCs w:val="22"/>
          <w:u w:val="single"/>
        </w:rPr>
      </w:pPr>
    </w:p>
    <w:p w:rsidR="00786401" w:rsidRPr="009005B9" w:rsidRDefault="00786401" w:rsidP="00A03064">
      <w:pPr>
        <w:widowControl/>
        <w:autoSpaceDE/>
        <w:autoSpaceDN/>
        <w:jc w:val="both"/>
        <w:rPr>
          <w:rFonts w:ascii="Candara" w:eastAsiaTheme="minorEastAsia" w:hAnsi="Candara" w:cs="Arial"/>
          <w:b/>
          <w:sz w:val="18"/>
          <w:szCs w:val="22"/>
          <w:u w:val="single"/>
        </w:rPr>
      </w:pPr>
    </w:p>
    <w:p w:rsidR="00786401" w:rsidRPr="009005B9" w:rsidRDefault="00786401" w:rsidP="00A03064">
      <w:pPr>
        <w:widowControl/>
        <w:autoSpaceDE/>
        <w:autoSpaceDN/>
        <w:jc w:val="both"/>
        <w:rPr>
          <w:rFonts w:ascii="Candara" w:eastAsiaTheme="minorEastAsia" w:hAnsi="Candara" w:cs="Arial"/>
          <w:b/>
          <w:sz w:val="18"/>
          <w:szCs w:val="22"/>
          <w:u w:val="single"/>
        </w:rPr>
      </w:pPr>
    </w:p>
    <w:p w:rsidR="00786401" w:rsidRPr="009005B9" w:rsidRDefault="00786401" w:rsidP="00A03064">
      <w:pPr>
        <w:widowControl/>
        <w:autoSpaceDE/>
        <w:autoSpaceDN/>
        <w:jc w:val="both"/>
        <w:rPr>
          <w:rFonts w:ascii="Candara" w:eastAsiaTheme="minorEastAsia" w:hAnsi="Candara" w:cs="Arial"/>
          <w:b/>
          <w:sz w:val="18"/>
          <w:szCs w:val="22"/>
          <w:u w:val="single"/>
        </w:rPr>
      </w:pPr>
    </w:p>
    <w:p w:rsidR="00A03064" w:rsidRPr="009005B9" w:rsidRDefault="00A03064" w:rsidP="00A03064">
      <w:pPr>
        <w:widowControl/>
        <w:autoSpaceDE/>
        <w:autoSpaceDN/>
        <w:jc w:val="both"/>
        <w:rPr>
          <w:rFonts w:ascii="Candara" w:eastAsiaTheme="minorEastAsia" w:hAnsi="Candara" w:cs="Arial"/>
          <w:sz w:val="18"/>
          <w:szCs w:val="22"/>
        </w:rPr>
      </w:pPr>
      <w:r w:rsidRPr="009005B9">
        <w:rPr>
          <w:rFonts w:ascii="Candara" w:eastAsiaTheme="minorEastAsia" w:hAnsi="Candara" w:cs="Arial"/>
          <w:b/>
          <w:sz w:val="18"/>
          <w:szCs w:val="22"/>
          <w:u w:val="single"/>
        </w:rPr>
        <w:t>Nota Bene:</w:t>
      </w:r>
    </w:p>
    <w:p w:rsidR="00A03064" w:rsidRPr="009005B9" w:rsidRDefault="00A03064" w:rsidP="00A03064">
      <w:pPr>
        <w:widowControl/>
        <w:autoSpaceDE/>
        <w:autoSpaceDN/>
        <w:jc w:val="both"/>
        <w:rPr>
          <w:rFonts w:ascii="Candara" w:eastAsiaTheme="minorEastAsia" w:hAnsi="Candara" w:cs="Arial"/>
          <w:b/>
          <w:sz w:val="18"/>
          <w:szCs w:val="22"/>
        </w:rPr>
      </w:pPr>
    </w:p>
    <w:p w:rsidR="00A03064" w:rsidRPr="009005B9" w:rsidRDefault="00A03064" w:rsidP="00A03064">
      <w:pPr>
        <w:widowControl/>
        <w:tabs>
          <w:tab w:val="left" w:pos="1200"/>
        </w:tabs>
        <w:autoSpaceDE/>
        <w:autoSpaceDN/>
        <w:jc w:val="both"/>
        <w:rPr>
          <w:rFonts w:ascii="Candara" w:eastAsiaTheme="minorEastAsia" w:hAnsi="Candara" w:cs="Arial"/>
          <w:sz w:val="18"/>
          <w:szCs w:val="22"/>
        </w:rPr>
      </w:pPr>
      <w:r w:rsidRPr="009005B9">
        <w:rPr>
          <w:rFonts w:ascii="Candara" w:eastAsiaTheme="minorEastAsia" w:hAnsi="Candara" w:cs="Arial"/>
          <w:sz w:val="18"/>
          <w:szCs w:val="22"/>
        </w:rPr>
        <w:t>1.La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9005B9">
        <w:rPr>
          <w:rFonts w:ascii="Candara" w:eastAsiaTheme="minorEastAsia" w:hAnsi="Candara" w:cs="Arial"/>
          <w:b/>
          <w:i/>
          <w:sz w:val="18"/>
          <w:szCs w:val="22"/>
        </w:rPr>
        <w:t xml:space="preserve"> </w:t>
      </w:r>
      <w:r w:rsidRPr="009005B9">
        <w:rPr>
          <w:rFonts w:ascii="Candara" w:eastAsiaTheme="minorEastAsia" w:hAnsi="Candara" w:cs="Arial"/>
          <w:sz w:val="18"/>
          <w:szCs w:val="22"/>
        </w:rPr>
        <w:t xml:space="preserve">allegare fotocopia di un documento di riconoscimento in corso di validità). </w:t>
      </w:r>
    </w:p>
    <w:p w:rsidR="00A03064" w:rsidRPr="009005B9" w:rsidRDefault="00A03064" w:rsidP="00A03064">
      <w:pPr>
        <w:widowControl/>
        <w:tabs>
          <w:tab w:val="left" w:pos="1200"/>
        </w:tabs>
        <w:autoSpaceDE/>
        <w:autoSpaceDN/>
        <w:jc w:val="both"/>
        <w:rPr>
          <w:rFonts w:ascii="Candara" w:eastAsiaTheme="minorEastAsia" w:hAnsi="Candara" w:cs="Arial"/>
          <w:sz w:val="18"/>
          <w:szCs w:val="22"/>
        </w:rPr>
      </w:pPr>
      <w:r w:rsidRPr="009005B9">
        <w:rPr>
          <w:rFonts w:ascii="Candara" w:eastAsiaTheme="minorEastAsia" w:hAnsi="Candara" w:cs="Arial"/>
          <w:sz w:val="18"/>
          <w:szCs w:val="22"/>
        </w:rPr>
        <w:t>2. Se lo spazio per l’inserimento dei dati non è sufficiente, è possibile allegare fogli aggiuntivi.</w:t>
      </w:r>
    </w:p>
    <w:p w:rsidR="00A03064" w:rsidRPr="009005B9" w:rsidRDefault="00A03064" w:rsidP="00A03064">
      <w:pPr>
        <w:widowControl/>
        <w:autoSpaceDE/>
        <w:autoSpaceDN/>
        <w:spacing w:line="276" w:lineRule="auto"/>
        <w:ind w:left="4480"/>
        <w:jc w:val="both"/>
        <w:rPr>
          <w:rFonts w:ascii="Candara" w:eastAsiaTheme="minorEastAsia" w:hAnsi="Candara" w:cs="Arial"/>
          <w:sz w:val="22"/>
          <w:szCs w:val="22"/>
        </w:rPr>
      </w:pPr>
    </w:p>
    <w:p w:rsidR="00A03064" w:rsidRPr="009005B9" w:rsidRDefault="00A03064" w:rsidP="00A03064">
      <w:pPr>
        <w:widowControl/>
        <w:autoSpaceDE/>
        <w:autoSpaceDN/>
        <w:rPr>
          <w:rFonts w:ascii="Candara" w:eastAsiaTheme="minorEastAsia" w:hAnsi="Candara" w:cs="Arial"/>
          <w:sz w:val="22"/>
          <w:szCs w:val="22"/>
        </w:rPr>
      </w:pPr>
    </w:p>
    <w:p w:rsidR="00A03064" w:rsidRPr="009005B9" w:rsidRDefault="00A03064" w:rsidP="00A03064">
      <w:pPr>
        <w:widowControl/>
        <w:autoSpaceDE/>
        <w:autoSpaceDN/>
        <w:spacing w:after="200" w:line="276" w:lineRule="auto"/>
        <w:rPr>
          <w:rFonts w:ascii="Candara" w:eastAsiaTheme="minorEastAsia" w:hAnsi="Candara" w:cs="Arial"/>
          <w:color w:val="000000"/>
          <w:sz w:val="22"/>
          <w:szCs w:val="22"/>
        </w:rPr>
      </w:pPr>
    </w:p>
    <w:p w:rsidR="008F6B6B" w:rsidRPr="006F2A12" w:rsidRDefault="008F6B6B">
      <w:pPr>
        <w:rPr>
          <w:rFonts w:ascii="Candara" w:hAnsi="Candara"/>
        </w:rPr>
      </w:pPr>
    </w:p>
    <w:sectPr w:rsidR="008F6B6B" w:rsidRPr="006F2A12" w:rsidSect="001D4C51">
      <w:headerReference w:type="default" r:id="rId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6B" w:rsidRDefault="008F6B6B" w:rsidP="00DE6266">
      <w:r>
        <w:separator/>
      </w:r>
    </w:p>
  </w:endnote>
  <w:endnote w:type="continuationSeparator" w:id="0">
    <w:p w:rsidR="008F6B6B" w:rsidRDefault="008F6B6B" w:rsidP="00DE6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6B" w:rsidRDefault="008F6B6B" w:rsidP="00DE6266">
      <w:r>
        <w:separator/>
      </w:r>
    </w:p>
  </w:footnote>
  <w:footnote w:type="continuationSeparator" w:id="0">
    <w:p w:rsidR="008F6B6B" w:rsidRDefault="008F6B6B" w:rsidP="00DE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6B" w:rsidRPr="00F231AB" w:rsidRDefault="008F6B6B" w:rsidP="00F231AB">
    <w:pPr>
      <w:widowControl/>
      <w:autoSpaceDE/>
      <w:autoSpaceDN/>
      <w:spacing w:line="240" w:lineRule="atLeast"/>
      <w:rPr>
        <w:rFonts w:ascii="Candara" w:eastAsiaTheme="minorEastAsia" w:hAnsi="Candara" w:cs="Arial"/>
        <w:sz w:val="22"/>
        <w:szCs w:val="22"/>
      </w:rPr>
    </w:pPr>
    <w:r>
      <w:rPr>
        <w:rFonts w:ascii="Candara" w:eastAsiaTheme="minorEastAsia" w:hAnsi="Candara" w:cs="Arial"/>
        <w:sz w:val="22"/>
        <w:szCs w:val="22"/>
      </w:rPr>
      <w:t>Modello</w:t>
    </w:r>
    <w:r w:rsidRPr="00F231AB">
      <w:rPr>
        <w:rFonts w:ascii="Candara" w:eastAsiaTheme="minorEastAsia" w:hAnsi="Candara" w:cs="Arial"/>
        <w:sz w:val="22"/>
        <w:szCs w:val="22"/>
      </w:rPr>
      <w:t xml:space="preserve"> </w:t>
    </w:r>
    <w:r>
      <w:rPr>
        <w:rFonts w:ascii="Candara" w:eastAsiaTheme="minorEastAsia" w:hAnsi="Candara" w:cs="Arial"/>
        <w:sz w:val="22"/>
        <w:szCs w:val="22"/>
      </w:rPr>
      <w:t>dichiarazioni</w:t>
    </w:r>
  </w:p>
  <w:p w:rsidR="008F6B6B" w:rsidRPr="00F231AB" w:rsidRDefault="008F6B6B" w:rsidP="00F231A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E27"/>
    <w:multiLevelType w:val="multilevel"/>
    <w:tmpl w:val="31526D3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11230EA6"/>
    <w:multiLevelType w:val="multilevel"/>
    <w:tmpl w:val="48C06308"/>
    <w:lvl w:ilvl="0">
      <w:numFmt w:val="bullet"/>
      <w:lvlText w:val=""/>
      <w:lvlJc w:val="left"/>
      <w:rPr>
        <w:rFonts w:ascii="Symbol" w:hAnsi="Symbol"/>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nsid w:val="7E177F7A"/>
    <w:multiLevelType w:val="hybridMultilevel"/>
    <w:tmpl w:val="62E08E90"/>
    <w:lvl w:ilvl="0" w:tplc="BEC62332">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A03064"/>
    <w:rsid w:val="000374F1"/>
    <w:rsid w:val="001457DC"/>
    <w:rsid w:val="00161D6B"/>
    <w:rsid w:val="00195F3E"/>
    <w:rsid w:val="001D4C51"/>
    <w:rsid w:val="001E0AD3"/>
    <w:rsid w:val="00236004"/>
    <w:rsid w:val="00273EFF"/>
    <w:rsid w:val="002848DF"/>
    <w:rsid w:val="002C2B7A"/>
    <w:rsid w:val="002C45E2"/>
    <w:rsid w:val="00307145"/>
    <w:rsid w:val="00461856"/>
    <w:rsid w:val="004816EF"/>
    <w:rsid w:val="00514978"/>
    <w:rsid w:val="00554934"/>
    <w:rsid w:val="00577720"/>
    <w:rsid w:val="005E48AF"/>
    <w:rsid w:val="00637D9C"/>
    <w:rsid w:val="00676682"/>
    <w:rsid w:val="006F2A12"/>
    <w:rsid w:val="00786401"/>
    <w:rsid w:val="00836170"/>
    <w:rsid w:val="00871049"/>
    <w:rsid w:val="008D0E62"/>
    <w:rsid w:val="008F6B6B"/>
    <w:rsid w:val="009005B9"/>
    <w:rsid w:val="00A03064"/>
    <w:rsid w:val="00A55AB2"/>
    <w:rsid w:val="00B94123"/>
    <w:rsid w:val="00C94A15"/>
    <w:rsid w:val="00CE0A17"/>
    <w:rsid w:val="00D66D8B"/>
    <w:rsid w:val="00D7416C"/>
    <w:rsid w:val="00DC18C5"/>
    <w:rsid w:val="00DC5D06"/>
    <w:rsid w:val="00DE6266"/>
    <w:rsid w:val="00E1489B"/>
    <w:rsid w:val="00E246B7"/>
    <w:rsid w:val="00E73732"/>
    <w:rsid w:val="00F231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064"/>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heading1">
    <w:name w:val="rtf1 heading 1"/>
    <w:basedOn w:val="Normale"/>
    <w:next w:val="Normale"/>
    <w:link w:val="rtf1Titolo1Carattere"/>
    <w:uiPriority w:val="9"/>
    <w:qFormat/>
    <w:rsid w:val="00A03064"/>
    <w:pPr>
      <w:keepNext/>
      <w:suppressAutoHyphens/>
      <w:autoSpaceDE/>
      <w:autoSpaceDN/>
      <w:jc w:val="center"/>
      <w:outlineLvl w:val="0"/>
    </w:pPr>
    <w:rPr>
      <w:rFonts w:eastAsiaTheme="minorEastAsia"/>
      <w:b/>
      <w:sz w:val="24"/>
      <w:lang w:eastAsia="ar-SA"/>
    </w:rPr>
  </w:style>
  <w:style w:type="paragraph" w:customStyle="1" w:styleId="rtf1heading4">
    <w:name w:val="rtf1 heading 4"/>
    <w:basedOn w:val="Normale"/>
    <w:next w:val="Normale"/>
    <w:link w:val="rtf1Titolo4Carattere"/>
    <w:uiPriority w:val="9"/>
    <w:qFormat/>
    <w:rsid w:val="00A03064"/>
    <w:pPr>
      <w:keepNext/>
      <w:widowControl/>
      <w:numPr>
        <w:ilvl w:val="3"/>
      </w:numPr>
      <w:suppressAutoHyphens/>
      <w:autoSpaceDE/>
      <w:autoSpaceDN/>
      <w:spacing w:before="240" w:after="60"/>
      <w:jc w:val="both"/>
      <w:outlineLvl w:val="3"/>
    </w:pPr>
    <w:rPr>
      <w:rFonts w:ascii="Arial" w:eastAsia="Arial Unicode MS" w:hAnsi="Arial"/>
      <w:b/>
      <w:sz w:val="24"/>
      <w:lang w:eastAsia="ar-SA"/>
    </w:rPr>
  </w:style>
  <w:style w:type="character" w:customStyle="1" w:styleId="rtf1Titolo1Carattere">
    <w:name w:val="rtf1 Titolo 1 Carattere"/>
    <w:basedOn w:val="Carpredefinitoparagrafo"/>
    <w:link w:val="rtf1heading1"/>
    <w:uiPriority w:val="9"/>
    <w:locked/>
    <w:rsid w:val="00A03064"/>
    <w:rPr>
      <w:rFonts w:ascii="Times New Roman" w:eastAsiaTheme="minorEastAsia" w:hAnsi="Times New Roman" w:cs="Times New Roman"/>
      <w:b/>
      <w:sz w:val="24"/>
      <w:szCs w:val="20"/>
      <w:lang w:eastAsia="ar-SA"/>
    </w:rPr>
  </w:style>
  <w:style w:type="character" w:customStyle="1" w:styleId="rtf1Titolo4Carattere">
    <w:name w:val="rtf1 Titolo 4 Carattere"/>
    <w:basedOn w:val="Carpredefinitoparagrafo"/>
    <w:link w:val="rtf1heading4"/>
    <w:uiPriority w:val="9"/>
    <w:locked/>
    <w:rsid w:val="00A03064"/>
    <w:rPr>
      <w:rFonts w:ascii="Arial" w:eastAsia="Arial Unicode MS" w:hAnsi="Arial" w:cs="Times New Roman"/>
      <w:b/>
      <w:sz w:val="24"/>
      <w:szCs w:val="20"/>
      <w:lang w:eastAsia="ar-SA"/>
    </w:rPr>
  </w:style>
  <w:style w:type="character" w:customStyle="1" w:styleId="rtf1Hyperlink">
    <w:name w:val="rtf1 Hyperlink"/>
    <w:basedOn w:val="Carpredefinitoparagrafo"/>
    <w:uiPriority w:val="99"/>
    <w:semiHidden/>
    <w:unhideWhenUsed/>
    <w:rsid w:val="00A03064"/>
    <w:rPr>
      <w:rFonts w:cs="Times New Roman"/>
      <w:color w:val="0000FF"/>
      <w:u w:val="single"/>
    </w:rPr>
  </w:style>
  <w:style w:type="paragraph" w:customStyle="1" w:styleId="rtf1BodyText">
    <w:name w:val="rtf1 Body Text"/>
    <w:basedOn w:val="Normale"/>
    <w:link w:val="rtf1CorpodeltestoCarattere"/>
    <w:uiPriority w:val="99"/>
    <w:rsid w:val="00A03064"/>
    <w:pPr>
      <w:suppressAutoHyphens/>
      <w:autoSpaceDE/>
      <w:autoSpaceDN/>
      <w:jc w:val="both"/>
    </w:pPr>
    <w:rPr>
      <w:rFonts w:eastAsiaTheme="minorEastAsia"/>
      <w:sz w:val="24"/>
      <w:lang w:eastAsia="ar-SA"/>
    </w:rPr>
  </w:style>
  <w:style w:type="character" w:customStyle="1" w:styleId="rtf1CorpodeltestoCarattere">
    <w:name w:val="rtf1 Corpo del testo Carattere"/>
    <w:basedOn w:val="Carpredefinitoparagrafo"/>
    <w:link w:val="rtf1BodyText"/>
    <w:uiPriority w:val="99"/>
    <w:locked/>
    <w:rsid w:val="00A03064"/>
    <w:rPr>
      <w:rFonts w:ascii="Times New Roman" w:eastAsiaTheme="minorEastAsia" w:hAnsi="Times New Roman" w:cs="Times New Roman"/>
      <w:sz w:val="24"/>
      <w:szCs w:val="20"/>
      <w:lang w:eastAsia="ar-SA"/>
    </w:rPr>
  </w:style>
  <w:style w:type="paragraph" w:customStyle="1" w:styleId="rtf1footer">
    <w:name w:val="rtf1 footer"/>
    <w:basedOn w:val="Normale"/>
    <w:link w:val="Pif1e8dipaginaCarattere"/>
    <w:uiPriority w:val="99"/>
    <w:rsid w:val="00A03064"/>
    <w:pPr>
      <w:tabs>
        <w:tab w:val="center" w:pos="4819"/>
        <w:tab w:val="right" w:pos="9638"/>
      </w:tabs>
      <w:suppressAutoHyphens/>
      <w:autoSpaceDE/>
      <w:autoSpaceDN/>
    </w:pPr>
    <w:rPr>
      <w:rFonts w:eastAsiaTheme="minorEastAsia"/>
      <w:sz w:val="24"/>
      <w:lang w:eastAsia="ar-SA"/>
    </w:rPr>
  </w:style>
  <w:style w:type="character" w:customStyle="1" w:styleId="Pif1e8dipaginaCarattere">
    <w:name w:val="Piíf1 e8 di pagina Carattere"/>
    <w:basedOn w:val="Carpredefinitoparagrafo"/>
    <w:link w:val="rtf1footer"/>
    <w:uiPriority w:val="99"/>
    <w:locked/>
    <w:rsid w:val="00A03064"/>
    <w:rPr>
      <w:rFonts w:ascii="Times New Roman" w:eastAsiaTheme="minorEastAsia" w:hAnsi="Times New Roman" w:cs="Times New Roman"/>
      <w:sz w:val="24"/>
      <w:szCs w:val="20"/>
      <w:lang w:eastAsia="ar-SA"/>
    </w:rPr>
  </w:style>
  <w:style w:type="paragraph" w:customStyle="1" w:styleId="rtf1BodyTextIndent">
    <w:name w:val="rtf1 Body Text Indent"/>
    <w:basedOn w:val="Normale"/>
    <w:link w:val="rtf1RientrocorpodeltestoCarattere"/>
    <w:uiPriority w:val="99"/>
    <w:rsid w:val="00A03064"/>
    <w:pPr>
      <w:suppressAutoHyphens/>
      <w:autoSpaceDE/>
      <w:autoSpaceDN/>
      <w:jc w:val="both"/>
    </w:pPr>
    <w:rPr>
      <w:rFonts w:eastAsiaTheme="minorEastAsia"/>
      <w:b/>
      <w:sz w:val="24"/>
      <w:lang w:eastAsia="ar-SA"/>
    </w:rPr>
  </w:style>
  <w:style w:type="character" w:customStyle="1" w:styleId="rtf1RientrocorpodeltestoCarattere">
    <w:name w:val="rtf1 Rientro corpo del testo Carattere"/>
    <w:basedOn w:val="Carpredefinitoparagrafo"/>
    <w:link w:val="rtf1BodyTextIndent"/>
    <w:uiPriority w:val="99"/>
    <w:locked/>
    <w:rsid w:val="00A03064"/>
    <w:rPr>
      <w:rFonts w:ascii="Times New Roman" w:eastAsiaTheme="minorEastAsia" w:hAnsi="Times New Roman" w:cs="Times New Roman"/>
      <w:b/>
      <w:sz w:val="24"/>
      <w:szCs w:val="20"/>
      <w:lang w:eastAsia="ar-SA"/>
    </w:rPr>
  </w:style>
  <w:style w:type="paragraph" w:customStyle="1" w:styleId="rtf1sche3">
    <w:name w:val="rtf1 sche_3"/>
    <w:rsid w:val="00A03064"/>
    <w:pPr>
      <w:widowControl w:val="0"/>
      <w:suppressAutoHyphens/>
      <w:overflowPunct w:val="0"/>
      <w:autoSpaceDE w:val="0"/>
      <w:spacing w:after="0" w:line="240" w:lineRule="auto"/>
      <w:jc w:val="both"/>
      <w:textAlignment w:val="baseline"/>
    </w:pPr>
    <w:rPr>
      <w:rFonts w:ascii="Times New Roman" w:eastAsiaTheme="minorEastAsia" w:hAnsi="Times New Roman" w:cs="Times New Roman"/>
      <w:sz w:val="20"/>
      <w:szCs w:val="20"/>
      <w:lang w:val="en-US" w:eastAsia="ar-SA"/>
    </w:rPr>
  </w:style>
  <w:style w:type="paragraph" w:customStyle="1" w:styleId="rtf1BodyText2">
    <w:name w:val="rtf1 Body Text 2"/>
    <w:basedOn w:val="Normale"/>
    <w:link w:val="rtf1Corpodeltesto2Carattere"/>
    <w:uiPriority w:val="99"/>
    <w:rsid w:val="00A03064"/>
    <w:pPr>
      <w:widowControl/>
      <w:suppressAutoHyphens/>
      <w:autoSpaceDE/>
      <w:autoSpaceDN/>
      <w:jc w:val="both"/>
    </w:pPr>
    <w:rPr>
      <w:rFonts w:ascii="Arial" w:eastAsiaTheme="minorEastAsia" w:hAnsi="Arial"/>
      <w:b/>
      <w:i/>
      <w:sz w:val="24"/>
      <w:lang w:eastAsia="ar-SA"/>
    </w:rPr>
  </w:style>
  <w:style w:type="character" w:customStyle="1" w:styleId="rtf1Corpodeltesto2Carattere">
    <w:name w:val="rtf1 Corpo del testo 2 Carattere"/>
    <w:basedOn w:val="Carpredefinitoparagrafo"/>
    <w:link w:val="rtf1BodyText2"/>
    <w:uiPriority w:val="99"/>
    <w:locked/>
    <w:rsid w:val="00A03064"/>
    <w:rPr>
      <w:rFonts w:ascii="Arial" w:eastAsiaTheme="minorEastAsia" w:hAnsi="Arial" w:cs="Times New Roman"/>
      <w:b/>
      <w:i/>
      <w:sz w:val="24"/>
      <w:szCs w:val="20"/>
      <w:lang w:eastAsia="ar-SA"/>
    </w:rPr>
  </w:style>
  <w:style w:type="paragraph" w:customStyle="1" w:styleId="rtf1NormalWeb">
    <w:name w:val="rtf1 Normal (Web)"/>
    <w:basedOn w:val="Normale"/>
    <w:uiPriority w:val="99"/>
    <w:rsid w:val="00A03064"/>
    <w:pPr>
      <w:widowControl/>
      <w:suppressAutoHyphens/>
      <w:autoSpaceDE/>
      <w:autoSpaceDN/>
      <w:spacing w:before="100" w:after="100"/>
    </w:pPr>
    <w:rPr>
      <w:rFonts w:ascii="Arial Unicode MS" w:eastAsia="Arial Unicode MS" w:hAnsi="Arial Unicode MS" w:cs="Arial Unicode MS"/>
      <w:sz w:val="24"/>
      <w:szCs w:val="24"/>
      <w:lang w:eastAsia="ar-SA"/>
    </w:rPr>
  </w:style>
  <w:style w:type="character" w:customStyle="1" w:styleId="rtf1apple-converted-space">
    <w:name w:val="rtf1 apple-converted-space"/>
    <w:basedOn w:val="Carpredefinitoparagrafo"/>
    <w:rsid w:val="00A03064"/>
    <w:rPr>
      <w:rFonts w:cs="Times New Roman"/>
    </w:rPr>
  </w:style>
  <w:style w:type="paragraph" w:styleId="Intestazione">
    <w:name w:val="header"/>
    <w:basedOn w:val="Normale"/>
    <w:link w:val="IntestazioneCarattere"/>
    <w:uiPriority w:val="99"/>
    <w:semiHidden/>
    <w:unhideWhenUsed/>
    <w:rsid w:val="00DE626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626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DE626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E6266"/>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5_dm_30_01_DURC.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2572</Words>
  <Characters>14664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vrossi</dc:creator>
  <cp:lastModifiedBy>Arch. Sandra</cp:lastModifiedBy>
  <cp:revision>8</cp:revision>
  <cp:lastPrinted>2021-07-23T09:20:00Z</cp:lastPrinted>
  <dcterms:created xsi:type="dcterms:W3CDTF">2021-07-23T07:27:00Z</dcterms:created>
  <dcterms:modified xsi:type="dcterms:W3CDTF">2021-08-25T08:25:00Z</dcterms:modified>
</cp:coreProperties>
</file>